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90" w:rsidRPr="000C4048" w:rsidRDefault="000D7F90" w:rsidP="000C4048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0C4048">
        <w:rPr>
          <w:rFonts w:asciiTheme="minorHAnsi" w:hAnsiTheme="minorHAnsi" w:cstheme="minorHAnsi"/>
          <w:sz w:val="20"/>
          <w:szCs w:val="20"/>
        </w:rPr>
        <w:t xml:space="preserve">Teme za </w:t>
      </w:r>
      <w:r w:rsidR="00876948" w:rsidRPr="000C4048">
        <w:rPr>
          <w:rFonts w:asciiTheme="minorHAnsi" w:hAnsiTheme="minorHAnsi" w:cstheme="minorHAnsi"/>
          <w:sz w:val="20"/>
          <w:szCs w:val="20"/>
        </w:rPr>
        <w:t>Z</w:t>
      </w:r>
      <w:r w:rsidRPr="000C4048">
        <w:rPr>
          <w:rFonts w:asciiTheme="minorHAnsi" w:hAnsiTheme="minorHAnsi" w:cstheme="minorHAnsi"/>
          <w:sz w:val="20"/>
          <w:szCs w:val="20"/>
        </w:rPr>
        <w:t xml:space="preserve">avršni rad </w:t>
      </w:r>
      <w:proofErr w:type="spellStart"/>
      <w:r w:rsidR="00876948" w:rsidRPr="000C4048">
        <w:rPr>
          <w:rFonts w:asciiTheme="minorHAnsi" w:hAnsiTheme="minorHAnsi" w:cstheme="minorHAnsi"/>
          <w:sz w:val="20"/>
          <w:szCs w:val="20"/>
        </w:rPr>
        <w:t>šk.god</w:t>
      </w:r>
      <w:proofErr w:type="spellEnd"/>
      <w:r w:rsidR="00876948" w:rsidRPr="000C4048">
        <w:rPr>
          <w:rFonts w:asciiTheme="minorHAnsi" w:hAnsiTheme="minorHAnsi" w:cstheme="minorHAnsi"/>
          <w:sz w:val="20"/>
          <w:szCs w:val="20"/>
        </w:rPr>
        <w:t xml:space="preserve">. </w:t>
      </w:r>
      <w:r w:rsidRPr="000C4048">
        <w:rPr>
          <w:rFonts w:asciiTheme="minorHAnsi" w:hAnsiTheme="minorHAnsi" w:cstheme="minorHAnsi"/>
          <w:sz w:val="20"/>
          <w:szCs w:val="20"/>
        </w:rPr>
        <w:t>2014</w:t>
      </w:r>
      <w:r w:rsidR="00876948" w:rsidRPr="000C4048">
        <w:rPr>
          <w:rFonts w:asciiTheme="minorHAnsi" w:hAnsiTheme="minorHAnsi" w:cstheme="minorHAnsi"/>
          <w:sz w:val="20"/>
          <w:szCs w:val="20"/>
        </w:rPr>
        <w:t>.</w:t>
      </w:r>
      <w:r w:rsidRPr="000C4048">
        <w:rPr>
          <w:rFonts w:asciiTheme="minorHAnsi" w:hAnsiTheme="minorHAnsi" w:cstheme="minorHAnsi"/>
          <w:sz w:val="20"/>
          <w:szCs w:val="20"/>
        </w:rPr>
        <w:t>/2015</w:t>
      </w:r>
      <w:r w:rsidR="00876948" w:rsidRPr="000C4048">
        <w:rPr>
          <w:rFonts w:asciiTheme="minorHAnsi" w:hAnsiTheme="minorHAnsi" w:cstheme="minorHAnsi"/>
          <w:sz w:val="20"/>
          <w:szCs w:val="20"/>
        </w:rPr>
        <w:t>.</w:t>
      </w:r>
    </w:p>
    <w:p w:rsidR="000D7F90" w:rsidRPr="000C4048" w:rsidRDefault="00876948" w:rsidP="000C4048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0C4048">
        <w:rPr>
          <w:rFonts w:asciiTheme="minorHAnsi" w:hAnsiTheme="minorHAnsi" w:cstheme="minorHAnsi"/>
          <w:sz w:val="20"/>
          <w:szCs w:val="20"/>
        </w:rPr>
        <w:t xml:space="preserve">Nastavni program </w:t>
      </w:r>
      <w:r w:rsidR="000D7F90" w:rsidRPr="000C4048">
        <w:rPr>
          <w:rFonts w:asciiTheme="minorHAnsi" w:hAnsiTheme="minorHAnsi" w:cstheme="minorHAnsi"/>
          <w:sz w:val="20"/>
          <w:szCs w:val="20"/>
        </w:rPr>
        <w:t>: Farmaceutski tehničar</w:t>
      </w:r>
    </w:p>
    <w:tbl>
      <w:tblPr>
        <w:tblStyle w:val="Reetkatablice"/>
        <w:tblW w:w="74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353"/>
        <w:gridCol w:w="2126"/>
      </w:tblGrid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spacing w:line="360" w:lineRule="auto"/>
              <w:ind w:left="1020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TEMA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Mentor/</w:t>
            </w:r>
            <w:proofErr w:type="spellStart"/>
            <w:r w:rsidRPr="00980EE8">
              <w:rPr>
                <w:rFonts w:cs="Arial"/>
                <w:sz w:val="20"/>
                <w:szCs w:val="20"/>
              </w:rPr>
              <w:t>ica</w:t>
            </w:r>
            <w:proofErr w:type="spellEnd"/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Biljna ulja u farmaciji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Diana Vukušić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Sirupi u dječjoj praksi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Diana Vukušić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Kortikosteroidne</w:t>
            </w:r>
            <w:proofErr w:type="spellEnd"/>
            <w:r w:rsidRPr="000C4048">
              <w:rPr>
                <w:rFonts w:asciiTheme="minorHAnsi" w:hAnsiTheme="minorHAnsi" w:cstheme="minorHAnsi"/>
                <w:sz w:val="20"/>
                <w:szCs w:val="20"/>
              </w:rPr>
              <w:t xml:space="preserve"> masti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Diana Vukušić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Losioni i kreme u liječenju akni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Diana Vukušić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Kreme za njegu kože lica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Diana Vukušić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Psorijaza i pripravci za liječenje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Diana Vukušić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Ljekoviti pripravci za vaginalnu primjenu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Diana Vukušić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PLJS  kod bolesti vena i hemoroida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Lidija Dimitrovski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Kašalj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Sanja Roje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 xml:space="preserve">Vaginalne infekcije i HPV 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 xml:space="preserve">Lana </w:t>
            </w:r>
            <w:proofErr w:type="spellStart"/>
            <w:r w:rsidRPr="00980EE8">
              <w:rPr>
                <w:rFonts w:cs="Arial"/>
                <w:sz w:val="20"/>
                <w:szCs w:val="20"/>
              </w:rPr>
              <w:t>Pecotić</w:t>
            </w:r>
            <w:proofErr w:type="spellEnd"/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Trudnoća i lijekovi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Sanja Roje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Zaštita / planiranje trudnoće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 xml:space="preserve">Lana </w:t>
            </w:r>
            <w:proofErr w:type="spellStart"/>
            <w:r w:rsidRPr="00980EE8">
              <w:rPr>
                <w:rFonts w:cs="Arial"/>
                <w:sz w:val="20"/>
                <w:szCs w:val="20"/>
              </w:rPr>
              <w:t>Pecotić</w:t>
            </w:r>
            <w:proofErr w:type="spellEnd"/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Menopauza i nadomjesna terapija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Sanja Roje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Djeca i lijekovi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Sanja Roje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Bolest putovanja/poremećaj ravnoteže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Sanja Roje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Fotoksičnost</w:t>
            </w:r>
            <w:proofErr w:type="spellEnd"/>
            <w:r w:rsidRPr="000C4048">
              <w:rPr>
                <w:rFonts w:asciiTheme="minorHAnsi" w:hAnsiTheme="minorHAnsi" w:cstheme="minorHAnsi"/>
                <w:sz w:val="20"/>
                <w:szCs w:val="20"/>
              </w:rPr>
              <w:t xml:space="preserve"> lijekova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Sanja Roje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Medicinska upotreba marihuane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Sanja Roje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Depresija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Dijana Jurić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Antihipertenzivi</w:t>
            </w:r>
            <w:proofErr w:type="spellEnd"/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Dijana Jurić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 xml:space="preserve">Angina </w:t>
            </w:r>
            <w:proofErr w:type="spellStart"/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pectoris</w:t>
            </w:r>
            <w:proofErr w:type="spellEnd"/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Dijana Jurić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Retinoidi</w:t>
            </w:r>
            <w:proofErr w:type="spellEnd"/>
            <w:r w:rsidRPr="000C4048">
              <w:rPr>
                <w:rFonts w:asciiTheme="minorHAnsi" w:hAnsiTheme="minorHAnsi" w:cstheme="minorHAnsi"/>
                <w:sz w:val="20"/>
                <w:szCs w:val="20"/>
              </w:rPr>
              <w:t xml:space="preserve"> u terapiji kožnih bolesti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 xml:space="preserve">Lana </w:t>
            </w:r>
            <w:proofErr w:type="spellStart"/>
            <w:r w:rsidRPr="00980EE8">
              <w:rPr>
                <w:rFonts w:cs="Arial"/>
                <w:sz w:val="20"/>
                <w:szCs w:val="20"/>
              </w:rPr>
              <w:t>Pecotić</w:t>
            </w:r>
            <w:proofErr w:type="spellEnd"/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 xml:space="preserve">Lijekovi s učinkom na </w:t>
            </w:r>
            <w:proofErr w:type="spellStart"/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renin</w:t>
            </w:r>
            <w:proofErr w:type="spellEnd"/>
            <w:r w:rsidRPr="000C40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angiotenzin</w:t>
            </w:r>
            <w:proofErr w:type="spellEnd"/>
            <w:r w:rsidRPr="000C4048">
              <w:rPr>
                <w:rFonts w:asciiTheme="minorHAnsi" w:hAnsiTheme="minorHAnsi" w:cstheme="minorHAnsi"/>
                <w:sz w:val="20"/>
                <w:szCs w:val="20"/>
              </w:rPr>
              <w:t xml:space="preserve"> sustav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Dijana Jurić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Liječenje astme I KOPB-a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 xml:space="preserve">Lana </w:t>
            </w:r>
            <w:proofErr w:type="spellStart"/>
            <w:r w:rsidRPr="00980EE8">
              <w:rPr>
                <w:rFonts w:cs="Arial"/>
                <w:sz w:val="20"/>
                <w:szCs w:val="20"/>
              </w:rPr>
              <w:t>Pecotić</w:t>
            </w:r>
            <w:proofErr w:type="spellEnd"/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Anksiolitici</w:t>
            </w:r>
            <w:proofErr w:type="spellEnd"/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Dijana Jurić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Diuretici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Dijana Jurić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 xml:space="preserve">Cjepiva 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 xml:space="preserve">Lana </w:t>
            </w:r>
            <w:proofErr w:type="spellStart"/>
            <w:r w:rsidRPr="00980EE8">
              <w:rPr>
                <w:rFonts w:cs="Arial"/>
                <w:sz w:val="20"/>
                <w:szCs w:val="20"/>
              </w:rPr>
              <w:t>Pecotić</w:t>
            </w:r>
            <w:proofErr w:type="spellEnd"/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Cefalosporinski</w:t>
            </w:r>
            <w:proofErr w:type="spellEnd"/>
            <w:r w:rsidRPr="000C4048">
              <w:rPr>
                <w:rFonts w:asciiTheme="minorHAnsi" w:hAnsiTheme="minorHAnsi" w:cstheme="minorHAnsi"/>
                <w:sz w:val="20"/>
                <w:szCs w:val="20"/>
              </w:rPr>
              <w:t xml:space="preserve"> antibiotici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 xml:space="preserve">Lana </w:t>
            </w:r>
            <w:proofErr w:type="spellStart"/>
            <w:r w:rsidRPr="00980EE8">
              <w:rPr>
                <w:rFonts w:cs="Arial"/>
                <w:sz w:val="20"/>
                <w:szCs w:val="20"/>
              </w:rPr>
              <w:t>Pecotić</w:t>
            </w:r>
            <w:proofErr w:type="spellEnd"/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Epilepsija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Dijana Jurić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Prehrambena ulja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Tea Carić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Prehrambeni aditivi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708" w:hanging="348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Tea Carić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Tehnologija izrade  vina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Tea Carić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Mediteranska prehrana i zdravlje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Tea Carić</w:t>
            </w:r>
          </w:p>
        </w:tc>
      </w:tr>
      <w:tr w:rsidR="005538BA" w:rsidRPr="000C4048" w:rsidTr="005538BA">
        <w:tc>
          <w:tcPr>
            <w:tcW w:w="5353" w:type="dxa"/>
          </w:tcPr>
          <w:p w:rsidR="005538BA" w:rsidRPr="000C4048" w:rsidRDefault="005538BA" w:rsidP="0007536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C4048">
              <w:rPr>
                <w:rFonts w:asciiTheme="minorHAnsi" w:hAnsiTheme="minorHAnsi" w:cstheme="minorHAnsi"/>
                <w:sz w:val="20"/>
                <w:szCs w:val="20"/>
              </w:rPr>
              <w:t>Energetske potrebe djece</w:t>
            </w:r>
          </w:p>
        </w:tc>
        <w:tc>
          <w:tcPr>
            <w:tcW w:w="2126" w:type="dxa"/>
          </w:tcPr>
          <w:p w:rsidR="005538BA" w:rsidRPr="00980EE8" w:rsidRDefault="005538BA" w:rsidP="00075366">
            <w:pPr>
              <w:spacing w:line="360" w:lineRule="auto"/>
              <w:ind w:left="360"/>
              <w:rPr>
                <w:rFonts w:cs="Arial"/>
                <w:sz w:val="20"/>
                <w:szCs w:val="20"/>
              </w:rPr>
            </w:pPr>
            <w:r w:rsidRPr="00980EE8">
              <w:rPr>
                <w:rFonts w:cs="Arial"/>
                <w:sz w:val="20"/>
                <w:szCs w:val="20"/>
              </w:rPr>
              <w:t>Tea Carić</w:t>
            </w:r>
          </w:p>
        </w:tc>
      </w:tr>
    </w:tbl>
    <w:p w:rsidR="00A521DD" w:rsidRPr="00341088" w:rsidRDefault="00A521DD" w:rsidP="00341088">
      <w:pPr>
        <w:spacing w:line="276" w:lineRule="auto"/>
        <w:rPr>
          <w:rFonts w:asciiTheme="majorHAnsi" w:hAnsiTheme="majorHAnsi" w:cstheme="majorHAnsi"/>
        </w:rPr>
      </w:pPr>
    </w:p>
    <w:sectPr w:rsidR="00A521DD" w:rsidRPr="00341088" w:rsidSect="00A8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D1A"/>
    <w:multiLevelType w:val="hybridMultilevel"/>
    <w:tmpl w:val="41106B60"/>
    <w:lvl w:ilvl="0" w:tplc="8C3C859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456D"/>
    <w:multiLevelType w:val="hybridMultilevel"/>
    <w:tmpl w:val="5CEA1A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3524"/>
    <w:multiLevelType w:val="hybridMultilevel"/>
    <w:tmpl w:val="BDC0EA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A783E"/>
    <w:multiLevelType w:val="hybridMultilevel"/>
    <w:tmpl w:val="BEDA50AA"/>
    <w:lvl w:ilvl="0" w:tplc="7C867F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0A834F3"/>
    <w:multiLevelType w:val="hybridMultilevel"/>
    <w:tmpl w:val="16B223C8"/>
    <w:lvl w:ilvl="0" w:tplc="8C3C859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0D7F90"/>
    <w:rsid w:val="00054C3F"/>
    <w:rsid w:val="00075366"/>
    <w:rsid w:val="000C4048"/>
    <w:rsid w:val="000D7F90"/>
    <w:rsid w:val="000F6E1B"/>
    <w:rsid w:val="00127280"/>
    <w:rsid w:val="00341088"/>
    <w:rsid w:val="00363909"/>
    <w:rsid w:val="003C672F"/>
    <w:rsid w:val="003E1B57"/>
    <w:rsid w:val="003F4A57"/>
    <w:rsid w:val="0047011A"/>
    <w:rsid w:val="005538BA"/>
    <w:rsid w:val="005A51A1"/>
    <w:rsid w:val="00646A9E"/>
    <w:rsid w:val="0079427D"/>
    <w:rsid w:val="007D25B6"/>
    <w:rsid w:val="00863DCB"/>
    <w:rsid w:val="00876948"/>
    <w:rsid w:val="00A521DD"/>
    <w:rsid w:val="00A70CC5"/>
    <w:rsid w:val="00A834BA"/>
    <w:rsid w:val="00A9191F"/>
    <w:rsid w:val="00C472BA"/>
    <w:rsid w:val="00DB011D"/>
    <w:rsid w:val="00DC1FD6"/>
    <w:rsid w:val="00EE080D"/>
    <w:rsid w:val="00F25AD2"/>
    <w:rsid w:val="00F7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D7F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6E1B"/>
    <w:pPr>
      <w:ind w:left="720"/>
      <w:contextualSpacing/>
    </w:pPr>
  </w:style>
  <w:style w:type="table" w:styleId="Reetkatablice">
    <w:name w:val="Table Grid"/>
    <w:basedOn w:val="Obinatablica"/>
    <w:uiPriority w:val="39"/>
    <w:rsid w:val="0064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ravnateljica</cp:lastModifiedBy>
  <cp:revision>7</cp:revision>
  <dcterms:created xsi:type="dcterms:W3CDTF">2014-11-26T20:06:00Z</dcterms:created>
  <dcterms:modified xsi:type="dcterms:W3CDTF">2015-01-28T21:20:00Z</dcterms:modified>
</cp:coreProperties>
</file>