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4" w:rsidRPr="00D22781" w:rsidRDefault="004A33B4" w:rsidP="004A33B4">
      <w:pPr>
        <w:shd w:val="clear" w:color="auto" w:fill="FFFFFF"/>
        <w:spacing w:after="360" w:line="480" w:lineRule="atLeast"/>
        <w:ind w:left="360"/>
        <w:outlineLvl w:val="1"/>
        <w:rPr>
          <w:rFonts w:ascii="Arial" w:eastAsia="Times New Roman" w:hAnsi="Arial" w:cs="Arial"/>
          <w:color w:val="E40D2D"/>
          <w:sz w:val="32"/>
          <w:szCs w:val="32"/>
          <w:lang w:eastAsia="hr-HR"/>
        </w:rPr>
      </w:pPr>
      <w:r w:rsidRPr="00D22781">
        <w:rPr>
          <w:rFonts w:ascii="Arial" w:eastAsia="Times New Roman" w:hAnsi="Arial" w:cs="Arial"/>
          <w:color w:val="E40D2D"/>
          <w:sz w:val="32"/>
          <w:szCs w:val="32"/>
          <w:lang w:eastAsia="hr-HR"/>
        </w:rPr>
        <w:t>Pravopisni znakovi</w:t>
      </w:r>
    </w:p>
    <w:p w:rsidR="004A33B4" w:rsidRPr="00D22781" w:rsidRDefault="00B8442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27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Izvor: Hrvatski pravopis, Institut za hrvatski jezik i jezikoslovlje, 2013. </w:t>
      </w:r>
    </w:p>
    <w:p w:rsidR="00B066BB" w:rsidRDefault="004A33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2781">
        <w:rPr>
          <w:rFonts w:ascii="Arial" w:hAnsi="Arial" w:cs="Arial"/>
          <w:color w:val="333333"/>
          <w:sz w:val="24"/>
          <w:szCs w:val="24"/>
          <w:shd w:val="clear" w:color="auto" w:fill="FFFFFF"/>
        </w:rPr>
        <w:t>Pravopisni su znakovi: bjelina ( ), točka (.), upitnik (?), uskličnik (!), upitnik s uskličnikom (?!), uskličnik s upitnikom (!?), zarez (,), točka sa zarezom (;), dvotočka (:), trotočka (...), zagrade (( ), &lt; &gt;, / /, [ ] i { }), desna zagrada ()), spojnica (-), crtica ( – ), kosa crta (/), navodnici („ ”), polunavodnici (' '), izostavnik (’).</w:t>
      </w:r>
    </w:p>
    <w:p w:rsidR="005D4D91" w:rsidRDefault="005D4D9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D4D91" w:rsidRPr="00331D6F" w:rsidRDefault="005D4D91" w:rsidP="005D4D91">
      <w:pPr>
        <w:shd w:val="clear" w:color="auto" w:fill="FFFFFF"/>
        <w:spacing w:after="360" w:line="480" w:lineRule="atLeast"/>
        <w:ind w:left="360"/>
        <w:outlineLvl w:val="1"/>
        <w:rPr>
          <w:rFonts w:ascii="Arial" w:eastAsia="Times New Roman" w:hAnsi="Arial" w:cs="Arial"/>
          <w:color w:val="E40D2D"/>
          <w:sz w:val="34"/>
          <w:szCs w:val="34"/>
          <w:lang w:eastAsia="hr-HR"/>
        </w:rPr>
      </w:pPr>
      <w:r w:rsidRPr="00331D6F">
        <w:rPr>
          <w:rFonts w:ascii="Arial" w:eastAsia="Times New Roman" w:hAnsi="Arial" w:cs="Arial"/>
          <w:color w:val="E40D2D"/>
          <w:sz w:val="34"/>
          <w:szCs w:val="34"/>
          <w:lang w:eastAsia="hr-HR"/>
        </w:rPr>
        <w:t>Bjelina</w:t>
      </w:r>
    </w:p>
    <w:p w:rsidR="005D4D91" w:rsidRPr="00331D6F" w:rsidRDefault="005D4D91" w:rsidP="00E9438A">
      <w:pPr>
        <w:shd w:val="clear" w:color="auto" w:fill="FFFFFF"/>
        <w:tabs>
          <w:tab w:val="left" w:pos="1332"/>
        </w:tabs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Bjelina je prazno mjesto u tekstu koje se nalazi:</w:t>
      </w:r>
    </w:p>
    <w:p w:rsidR="005D4D91" w:rsidRPr="00331D6F" w:rsidRDefault="005D4D91" w:rsidP="005D4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između riječi</w:t>
      </w:r>
    </w:p>
    <w:tbl>
      <w:tblPr>
        <w:tblW w:w="8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5"/>
      </w:tblGrid>
      <w:tr w:rsidR="005D4D91" w:rsidRPr="00331D6F" w:rsidTr="00B43E5A">
        <w:trPr>
          <w:trHeight w:val="324"/>
          <w:tblCellSpacing w:w="15" w:type="dxa"/>
        </w:trPr>
        <w:tc>
          <w:tcPr>
            <w:tcW w:w="47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31D6F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Bjelina ima i razlikovnu ulogu: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gdjegod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 i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gdje god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Starigrad 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i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Stari Grad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uoči 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i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u oči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</w:tc>
      </w:tr>
    </w:tbl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b) iza točke, zareza, dvotočke, trotočke, točke sa zarezom, upitnika i uskličnika:</w:t>
      </w:r>
    </w:p>
    <w:p w:rsidR="005D4D91" w:rsidRPr="00331D6F" w:rsidRDefault="005D4D91" w:rsidP="005D4D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Ivo je došao. Ana je već otišla.</w:t>
      </w:r>
    </w:p>
    <w:p w:rsidR="005D4D91" w:rsidRPr="00331D6F" w:rsidRDefault="005D4D91" w:rsidP="005D4D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... košarkaši su najavili uspješnu sezonu, a loše su igrali.</w:t>
      </w:r>
    </w:p>
    <w:p w:rsidR="005D4D91" w:rsidRPr="00331D6F" w:rsidRDefault="005D4D91" w:rsidP="005D4D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Ideja je ozbiljna... Vidjet ćemo.</w:t>
      </w:r>
    </w:p>
    <w:p w:rsidR="005D4D91" w:rsidRPr="00331D6F" w:rsidRDefault="005D4D91" w:rsidP="005D4D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Jupi, idemo na ljetovanje! Škola je gotova!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c) između sastavnica nadnevka: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24. 12. 1998.</w:t>
      </w:r>
    </w:p>
    <w:p w:rsidR="005D4D91" w:rsidRPr="00331D6F" w:rsidRDefault="005D4D91" w:rsidP="005D4D9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d) između kratica i dijelova kratica:</w:t>
      </w:r>
    </w:p>
    <w:p w:rsidR="005D4D91" w:rsidRPr="00331D6F" w:rsidRDefault="005D4D91" w:rsidP="005D4D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Ivan Šimić, univ. bacc. biol.</w:t>
      </w:r>
    </w:p>
    <w:p w:rsidR="005D4D91" w:rsidRPr="00331D6F" w:rsidRDefault="005D4D91" w:rsidP="005D4D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pr. Kr.</w:t>
      </w:r>
    </w:p>
    <w:p w:rsidR="005D4D91" w:rsidRPr="00331D6F" w:rsidRDefault="005D4D91" w:rsidP="005D4D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3. l. jd.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e) između inicijala: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A. G. Matoš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f) ispred i iza crtice: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Posjeti: 15 – 17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g) ispred i iza kose crte koja razdvaja cjeline veće od riječi: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klinički psiholog / klinička psihologinja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h) između mjesta stotice i tisućice (kad je broj 10 000 ili veći), stotisućice i milijuna itd.: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10 000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859 343 286</w:t>
      </w:r>
    </w:p>
    <w:tbl>
      <w:tblPr>
        <w:tblW w:w="82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5"/>
      </w:tblGrid>
      <w:tr w:rsidR="005D4D91" w:rsidRPr="00331D6F" w:rsidTr="00B43E5A">
        <w:trPr>
          <w:trHeight w:val="720"/>
          <w:tblCellSpacing w:w="15" w:type="dxa"/>
        </w:trPr>
        <w:tc>
          <w:tcPr>
            <w:tcW w:w="47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31D6F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 financijskome poslovanju može se na mjestu bjeline pisati i točka: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10.000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859.343.286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  <w:p w:rsidR="005D4D91" w:rsidRPr="00331D6F" w:rsidRDefault="005D4D91" w:rsidP="00B43E5A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U matematici je dopušteno pisanje bjeline između stotica i tisućica u brojevima manjim od 10 000: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9 999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, </w:t>
            </w:r>
            <w:r w:rsidRPr="00331D6F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5 331</w:t>
            </w:r>
            <w:r w:rsidRPr="00331D6F"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</w:tc>
      </w:tr>
    </w:tbl>
    <w:p w:rsidR="005D4D91" w:rsidRPr="00331D6F" w:rsidRDefault="005D4D91" w:rsidP="005D4D9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i) ispred i iza matematičkih znakova:</w:t>
      </w:r>
    </w:p>
    <w:p w:rsidR="005D4D91" w:rsidRPr="00331D6F" w:rsidRDefault="005D4D91" w:rsidP="005D4D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5 + 2 = 7</w:t>
      </w:r>
    </w:p>
    <w:p w:rsidR="005D4D91" w:rsidRPr="00331D6F" w:rsidRDefault="005D4D91" w:rsidP="005D4D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10 : 5 = 2</w:t>
      </w:r>
    </w:p>
    <w:p w:rsidR="005D4D91" w:rsidRPr="00331D6F" w:rsidRDefault="005D4D91" w:rsidP="005D4D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100 – 99 = 1</w:t>
      </w:r>
    </w:p>
    <w:p w:rsidR="005D4D91" w:rsidRPr="00331D6F" w:rsidRDefault="005D4D91" w:rsidP="005D4D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3 &gt; 1</w:t>
      </w:r>
    </w:p>
    <w:p w:rsidR="005D4D91" w:rsidRPr="00331D6F" w:rsidRDefault="005D4D91" w:rsidP="005D4D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230 cm × 180 cm × 60 cm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j) ispred i iza znaka za omjer:</w:t>
      </w:r>
    </w:p>
    <w:p w:rsidR="005D4D91" w:rsidRPr="00331D6F" w:rsidRDefault="005D4D91" w:rsidP="005D4D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mjerilo 1 : 25 000</w:t>
      </w:r>
    </w:p>
    <w:p w:rsidR="005D4D91" w:rsidRPr="00331D6F" w:rsidRDefault="005D4D91" w:rsidP="005D4D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Rezultat je bio 1 : 2.</w:t>
      </w:r>
    </w:p>
    <w:p w:rsidR="005D4D91" w:rsidRPr="00331D6F" w:rsidRDefault="005D4D91" w:rsidP="005D4D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Broj 135 podijeli u omjeru 7 : 8.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k) između broja i znaka za mjernu jedinicu: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3 kg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 m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220 V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60 W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5 °C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l) između broja i znaka za postotak i promil: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50 %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62,5 %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0,5 ‰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m) između broja i oznake novčane jedinice: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99,90 €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34 kn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n) između oznake za članak i broja: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§ 25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Bjelina se ne nalazi: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a) ispred rečeničnih znakova točke, upitnika, uskličnika, zareza, trotočke, točke sa zarezom, dvotočke, upitnika s uskličnikom i uskličnika s upitnikom:</w:t>
      </w:r>
    </w:p>
    <w:p w:rsidR="005D4D91" w:rsidRPr="00331D6F" w:rsidRDefault="005D4D91" w:rsidP="005D4D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On, naprotiv, ne zna da...</w:t>
      </w:r>
    </w:p>
    <w:p w:rsidR="005D4D91" w:rsidRPr="00331D6F" w:rsidRDefault="005D4D91" w:rsidP="005D4D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U koliko je sati ručak?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b) između navodnika, polunavodnika, zagrada i teksta koji je u njima:</w:t>
      </w:r>
    </w:p>
    <w:p w:rsidR="005D4D91" w:rsidRPr="00331D6F" w:rsidRDefault="005D4D91" w:rsidP="005D4D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„Koliko je jezera u Nacionalnome parku Plitvička jezera?”</w:t>
      </w:r>
    </w:p>
    <w:p w:rsidR="005D4D91" w:rsidRPr="00331D6F" w:rsidRDefault="005D4D91" w:rsidP="005D4D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Koja riječ znači ‘vršitelj radnje’?</w:t>
      </w:r>
    </w:p>
    <w:p w:rsidR="005D4D91" w:rsidRPr="00331D6F" w:rsidRDefault="005D4D91" w:rsidP="005D4D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(2010.)</w:t>
      </w:r>
    </w:p>
    <w:p w:rsidR="005D4D91" w:rsidRPr="00331D6F" w:rsidRDefault="005D4D91" w:rsidP="005D4D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 tome se prostoru (…) nalazi pedesetak nalazišta.</w:t>
      </w:r>
    </w:p>
    <w:p w:rsidR="005D4D91" w:rsidRPr="00331D6F" w:rsidRDefault="005D4D91" w:rsidP="005D4D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Svoju (novu) pjesmu objavio je 1894. godine.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c) između desnoga navodnika, polunavodnika i zagrade te pravopisnoga znaka koji slijedi:</w:t>
      </w:r>
    </w:p>
    <w:p w:rsidR="005D4D91" w:rsidRPr="00331D6F" w:rsidRDefault="005D4D91" w:rsidP="005D4D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„Ne zanima me”, odgovorih.</w:t>
      </w:r>
    </w:p>
    <w:p w:rsidR="005D4D91" w:rsidRPr="00331D6F" w:rsidRDefault="005D4D91" w:rsidP="005D4D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Baršunast znači ‘koji je kao baršun, koji je sličan baršunu’.</w:t>
      </w:r>
    </w:p>
    <w:p w:rsidR="005D4D91" w:rsidRPr="00331D6F" w:rsidRDefault="005D4D91" w:rsidP="005D4D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Isplaćeno je 1000 kn (tisuću kuna).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d) iza točke koja označuje redni broj ili kraticu, a iza koje slijedi upitnik, uskličnik, zarez, točka sa zarezom ili dvotočka:</w:t>
      </w:r>
    </w:p>
    <w:p w:rsidR="005D4D91" w:rsidRPr="00331D6F" w:rsidRDefault="005D4D91" w:rsidP="005D4D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Kakva ti je bila 2012.?</w:t>
      </w:r>
    </w:p>
    <w:p w:rsidR="005D4D91" w:rsidRPr="00331D6F" w:rsidRDefault="005D4D91" w:rsidP="005D4D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Volim sladoled, kekse, tortu itd.!</w:t>
      </w:r>
    </w:p>
    <w:p w:rsidR="005D4D91" w:rsidRPr="00331D6F" w:rsidRDefault="005D4D91" w:rsidP="005D4D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Kao jedna riječ pišu se redni brojevi od 11. do 19.: jedanaesti...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e) ispred i iza zagrada koje se nalaze unutar riječi: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pojača(va)ti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f) ispred i iza spojnice: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gore-dolje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poklon-bon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sat-dva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g) ispred i iza kose crte koja razdvaja riječi: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profesor/profesorica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h) iza zareza u decimalnome broju: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1,41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i) iza dvotočke ili točke kojom se u vremenskome zapisu odvaja sat od minuta: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Večera se poslužuje u 19:30.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Doručak se poslužuje u 7.30.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j) ispred i iza kose crte u složenim mjernim jedinicama: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50 m/s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 kg/m</w:t>
      </w:r>
      <w:r w:rsidRPr="00331D6F">
        <w:rPr>
          <w:rFonts w:ascii="Arial" w:eastAsia="Times New Roman" w:hAnsi="Arial" w:cs="Arial"/>
          <w:color w:val="1475BC"/>
          <w:sz w:val="24"/>
          <w:szCs w:val="24"/>
          <w:vertAlign w:val="superscript"/>
          <w:lang w:eastAsia="hr-HR"/>
        </w:rPr>
        <w:t>2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k) između oznake i broja pri označivanju pozitivnoga ili negativnoga broja: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+5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–5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l) između broja i oznake za kutni stupanj, minutu i sekundu: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180</w:t>
      </w:r>
      <w:r w:rsidRPr="00331D6F">
        <w:rPr>
          <w:rFonts w:ascii="Arial" w:eastAsia="Times New Roman" w:hAnsi="Arial" w:cs="Arial"/>
          <w:color w:val="1475BC"/>
          <w:sz w:val="24"/>
          <w:szCs w:val="24"/>
          <w:vertAlign w:val="superscript"/>
          <w:lang w:eastAsia="hr-HR"/>
        </w:rPr>
        <w:t>o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20′ 50″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m) ispred i iza kose crte koja označuje razlomak: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1/3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7/8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n) iza točke unutar složene hijerarhijske brojčane oznake: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1. Geometrijska tijela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1.1. Kugla</w:t>
      </w:r>
    </w:p>
    <w:p w:rsidR="005D4D91" w:rsidRPr="00331D6F" w:rsidRDefault="005D4D91" w:rsidP="005D4D91">
      <w:pPr>
        <w:shd w:val="clear" w:color="auto" w:fill="FFFFFF"/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31D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1.2. Kocka</w:t>
      </w:r>
      <w:r w:rsidRPr="00331D6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5D4D91" w:rsidRDefault="005D4D91" w:rsidP="005D4D91"/>
    <w:p w:rsidR="005D4D91" w:rsidRPr="0007403E" w:rsidRDefault="005D4D91" w:rsidP="005D4D91">
      <w:pPr>
        <w:spacing w:after="360" w:line="480" w:lineRule="atLeast"/>
        <w:ind w:left="360"/>
        <w:outlineLvl w:val="1"/>
        <w:rPr>
          <w:rFonts w:ascii="inherit" w:eastAsia="Times New Roman" w:hAnsi="inherit" w:cs="Arial"/>
          <w:color w:val="E40D2D"/>
          <w:sz w:val="34"/>
          <w:szCs w:val="34"/>
          <w:lang w:eastAsia="hr-HR"/>
        </w:rPr>
      </w:pPr>
      <w:r w:rsidRPr="00E40B70">
        <w:rPr>
          <w:rFonts w:ascii="inherit" w:eastAsia="Times New Roman" w:hAnsi="inherit" w:cs="Arial"/>
          <w:color w:val="E40D2D"/>
          <w:sz w:val="34"/>
          <w:szCs w:val="34"/>
          <w:lang w:eastAsia="hr-HR"/>
        </w:rPr>
        <w:t>Crtica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Crtica ( – 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 pravopisni je znak koji se piše s </w:t>
      </w:r>
      <w:hyperlink r:id="rId7" w:history="1">
        <w:r w:rsidRPr="00074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bjelinama</w:t>
        </w:r>
      </w:hyperlink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slijeva i zdesna.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Crtica se piše: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a) između dviju sastavnica od kojih je najmanje jedna </w:t>
      </w:r>
      <w:hyperlink r:id="rId8" w:history="1">
        <w:r w:rsidRPr="00074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višerječna</w:t>
        </w:r>
      </w:hyperlink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</w:t>
      </w:r>
    </w:p>
    <w:p w:rsidR="005D4D91" w:rsidRPr="0007403E" w:rsidRDefault="005D4D91" w:rsidP="005D4D91">
      <w:pPr>
        <w:numPr>
          <w:ilvl w:val="0"/>
          <w:numId w:val="10"/>
        </w:numPr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pri izricanju neodređenosti, stupnjevanja ili približne vrijednosti: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godina i pol – dvije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pola sata – sat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sat – sat i pol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trideset pet – četrdeset</w:t>
      </w:r>
    </w:p>
    <w:p w:rsidR="005D4D91" w:rsidRPr="0007403E" w:rsidRDefault="005D4D91" w:rsidP="005D4D91">
      <w:pPr>
        <w:numPr>
          <w:ilvl w:val="0"/>
          <w:numId w:val="10"/>
        </w:numPr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pri povezivanju dviju glagolskih sastavnica: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drž – ne daj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idi mi – dođi mi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hoteći – ne hoteći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htijući – ne htijući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htio – ne htio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htjela – ne htjela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išao – ne išao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mogao – ne mogao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možeš – ne možeš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našao – ne našao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volio – ne volio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znao – ne znao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b) u frazeologiziranim eliptičnim rečenicama s dvjema sastavnicama: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mladost – ludost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oteto – prokleto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rečeno – učinjeno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strpljen – spašen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c) pri izražavanju odnosa sučeljavanja: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utakmica Hajduk – Dinamo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d) pri izražavanju raspona ili u značenju ‘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od – do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’: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2010. – 2012.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autocesta Split – Zagreb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let New York – London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ponedjeljak – petak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30 – 45 minuta</w:t>
      </w: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 – Ž</w:t>
      </w:r>
    </w:p>
    <w:tbl>
      <w:tblPr>
        <w:tblW w:w="8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5"/>
      </w:tblGrid>
      <w:tr w:rsidR="005D4D91" w:rsidRPr="0007403E" w:rsidTr="00B43E5A">
        <w:trPr>
          <w:trHeight w:val="324"/>
          <w:tblCellSpacing w:w="15" w:type="dxa"/>
        </w:trPr>
        <w:tc>
          <w:tcPr>
            <w:tcW w:w="47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07403E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4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bilježenju stranica u bibliografskim podatcima crtica se piše bez bjelina: </w:t>
            </w:r>
            <w:r w:rsidRPr="0007403E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str. 145–162</w:t>
            </w:r>
            <w:r w:rsidRPr="00074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e) pri navođenju </w:t>
      </w:r>
      <w:hyperlink r:id="rId9" w:history="1">
        <w:r w:rsidRPr="0007403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upravnoga govora</w:t>
        </w:r>
      </w:hyperlink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</w:t>
      </w:r>
    </w:p>
    <w:p w:rsidR="005D4D91" w:rsidRPr="0007403E" w:rsidRDefault="005D4D91" w:rsidP="005D4D91">
      <w:pPr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– Jesi li jučer vidio Marka?</w:t>
      </w:r>
    </w:p>
    <w:p w:rsidR="005D4D91" w:rsidRPr="0007403E" w:rsidRDefault="005D4D91" w:rsidP="005D4D91">
      <w:pPr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– Ne.</w:t>
      </w:r>
    </w:p>
    <w:p w:rsidR="005D4D91" w:rsidRPr="0007403E" w:rsidRDefault="005D4D91" w:rsidP="005D4D91">
      <w:pPr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– A kad si ga posljednji put vidio?</w:t>
      </w:r>
    </w:p>
    <w:p w:rsidR="005D4D91" w:rsidRPr="0007403E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f) pri uspravnome nabrajanju:</w:t>
      </w:r>
    </w:p>
    <w:p w:rsidR="005D4D91" w:rsidRPr="0007403E" w:rsidRDefault="005D4D91" w:rsidP="005D4D91">
      <w:pPr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Hrvatska norma HRN ISO 216: 2008 preporučuje formate papira:</w:t>
      </w:r>
    </w:p>
    <w:p w:rsidR="005D4D91" w:rsidRPr="0007403E" w:rsidRDefault="005D4D91" w:rsidP="005D4D91">
      <w:pPr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– glavni niz A</w:t>
      </w:r>
    </w:p>
    <w:p w:rsidR="005D4D91" w:rsidRPr="0007403E" w:rsidRDefault="005D4D91" w:rsidP="005D4D91">
      <w:pPr>
        <w:spacing w:after="120" w:line="288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07403E">
        <w:rPr>
          <w:rFonts w:ascii="Arial" w:eastAsia="Times New Roman" w:hAnsi="Arial" w:cs="Arial"/>
          <w:color w:val="1475BC"/>
          <w:sz w:val="24"/>
          <w:szCs w:val="24"/>
          <w:lang w:eastAsia="hr-HR"/>
        </w:rPr>
        <w:lastRenderedPageBreak/>
        <w:t>– dopunski niz B.</w:t>
      </w:r>
    </w:p>
    <w:tbl>
      <w:tblPr>
        <w:tblW w:w="8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5"/>
      </w:tblGrid>
      <w:tr w:rsidR="005D4D91" w:rsidRPr="0007403E" w:rsidTr="00B43E5A">
        <w:trPr>
          <w:trHeight w:val="324"/>
          <w:tblCellSpacing w:w="15" w:type="dxa"/>
        </w:trPr>
        <w:tc>
          <w:tcPr>
            <w:tcW w:w="47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07403E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40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uspravnome nabrajanju, kad se u posebnim redcima ne navode cijele rečenice, prva riječ u retku piše se malim početnim slovom, a na kraju retka ne piše se nijedan pravopisni znak. Na kraju nabrajanja piše se točka.</w:t>
            </w:r>
          </w:p>
          <w:p w:rsidR="005D4D91" w:rsidRPr="0007403E" w:rsidRDefault="005D4D91" w:rsidP="00B43E5A">
            <w:pPr>
              <w:spacing w:after="120" w:line="288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403E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Kupiti:</w:t>
            </w:r>
          </w:p>
          <w:p w:rsidR="005D4D91" w:rsidRPr="0007403E" w:rsidRDefault="005D4D91" w:rsidP="00B43E5A">
            <w:pPr>
              <w:spacing w:after="120" w:line="288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403E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kruh</w:t>
            </w:r>
          </w:p>
          <w:p w:rsidR="005D4D91" w:rsidRPr="0007403E" w:rsidRDefault="005D4D91" w:rsidP="00B43E5A">
            <w:pPr>
              <w:spacing w:after="120" w:line="288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403E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mlijeko</w:t>
            </w:r>
          </w:p>
          <w:p w:rsidR="005D4D91" w:rsidRPr="0007403E" w:rsidRDefault="005D4D91" w:rsidP="00B43E5A">
            <w:pPr>
              <w:spacing w:after="120" w:line="288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403E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novine.</w:t>
            </w:r>
          </w:p>
        </w:tc>
      </w:tr>
    </w:tbl>
    <w:p w:rsidR="005D4D91" w:rsidRDefault="005D4D9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9438A" w:rsidRDefault="00E9438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D4D91" w:rsidRPr="00A75FB5" w:rsidRDefault="005D4D91" w:rsidP="005D4D91">
      <w:pPr>
        <w:spacing w:after="360" w:line="480" w:lineRule="atLeast"/>
        <w:ind w:left="360"/>
        <w:outlineLvl w:val="1"/>
        <w:rPr>
          <w:rFonts w:ascii="inherit" w:eastAsia="Times New Roman" w:hAnsi="inherit" w:cs="Times New Roman"/>
          <w:color w:val="E40D2D"/>
          <w:sz w:val="34"/>
          <w:szCs w:val="34"/>
          <w:lang w:eastAsia="hr-HR"/>
        </w:rPr>
      </w:pPr>
      <w:r w:rsidRPr="00A75FB5">
        <w:rPr>
          <w:rFonts w:ascii="inherit" w:eastAsia="Times New Roman" w:hAnsi="inherit" w:cs="Times New Roman"/>
          <w:color w:val="E40D2D"/>
          <w:sz w:val="34"/>
          <w:szCs w:val="34"/>
          <w:lang w:eastAsia="hr-HR"/>
        </w:rPr>
        <w:t>Spojnica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Spojnica (-) pravopisni je znak koji se piše bez bjelina slijeva i zdesna.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Sa spojnicom se pišu: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a) dvije sastavnice od kojih se prva ne sklanja, koje označuju jedan pojam, a svaka ima svoj naglasak: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aperitiv-bar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beta-inačica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džin-tonik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gumi-gumi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ping-pong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istok-sjeveroistok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suknja-hlače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zemlja-zrak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b) dvije sastavnice od kojih je prva oznaka, simbol, kratica ili broj:</w:t>
      </w:r>
    </w:p>
    <w:p w:rsidR="005D4D91" w:rsidRPr="00A75FB5" w:rsidRDefault="005D4D91" w:rsidP="005D4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a-mol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e-pošta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H-dur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i-sklonidba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T-profil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x-faktor</w:t>
      </w:r>
    </w:p>
    <w:p w:rsidR="005D4D91" w:rsidRPr="00A75FB5" w:rsidRDefault="005D4D91" w:rsidP="005D4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pH-vrijednost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Rh-faktor</w:t>
      </w:r>
    </w:p>
    <w:p w:rsidR="005D4D91" w:rsidRPr="00A75FB5" w:rsidRDefault="005D4D91" w:rsidP="005D4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18-karatni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22-inčni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8-bitni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25-godišnjica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2,8-postotni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18-godišnjak</w:t>
      </w:r>
    </w:p>
    <w:p w:rsidR="005D4D91" w:rsidRPr="00A75FB5" w:rsidRDefault="005D4D91" w:rsidP="005D4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n-ti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n-</w:t>
      </w:r>
      <w:proofErr w:type="spellStart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torka</w:t>
      </w:r>
      <w:proofErr w:type="spellEnd"/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x-ti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c) najmanje dvije sastavnice od kojih se samo zadnja sklanja, koje označuju najmanje dva pojma, a svaka ima svoj naglasak: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Cipra-Guberina-Krstićev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Čičin-Šainov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englesko-njemačko-hrvatski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fizičko-kemijski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Flory-Huggins-Stavermanov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gradišćanskohrvatsko-hrvatski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političko-ekonomski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splitsko-dalmatinski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zrinsko-frankopanski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d) riječi nastale povezivanjem dviju oprečnih sastavnica: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amo-tamo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hoćeš-nećeš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kakav-takav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lijevo-desno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manje-više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povuci-potegni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e) riječi nastale povezivanjem brojevnih riječi ili imenica i brojevnih riječi kojima se izražava približna vrijednost: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četvero-petero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dva-tri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dvoje-troje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tisuću-dvije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čašica-dvije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dan-dva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sat-dva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f) najmanje dvije nesamostalne sastavnice: </w:t>
      </w:r>
      <w:proofErr w:type="spellStart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cakum</w:t>
      </w:r>
      <w:proofErr w:type="spellEnd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</w:t>
      </w:r>
      <w:proofErr w:type="spellStart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pakum</w:t>
      </w:r>
      <w:proofErr w:type="spellEnd"/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ho-ruk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šuć</w:t>
      </w:r>
      <w:proofErr w:type="spellEnd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</w:t>
      </w:r>
      <w:proofErr w:type="spellStart"/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muć</w:t>
      </w:r>
      <w:proofErr w:type="spellEnd"/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tip-top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g) </w:t>
      </w:r>
      <w:hyperlink r:id="rId10" w:history="1">
        <w:r w:rsidRPr="004D02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usklici</w:t>
        </w:r>
      </w:hyperlink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koji se ponavljaju ili spajaju: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av-av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kuc-kuc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šljap-šljap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z-z-z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bim-bam-bom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klik-klak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tik-tak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h) padežni oblici i </w:t>
      </w:r>
      <w:proofErr w:type="spellStart"/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tvorenice</w:t>
      </w:r>
      <w:proofErr w:type="spellEnd"/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kojima je prva sastavnica broj ili </w:t>
      </w:r>
      <w:hyperlink r:id="rId11" w:history="1">
        <w:r w:rsidRPr="004D02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pokrata</w:t>
        </w:r>
      </w:hyperlink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EU-a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EU-u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EU-om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IHJJ-a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IHJJ-u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INA-e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INA-in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NATO-a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NATO-u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NATO-om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30-ak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80-ih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100-tinjak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FER-ovka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FSB-ovac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HDZ-ov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HNK-ov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SDP-ov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UN-ov</w:t>
      </w: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ZET-ovac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75FB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i) riječ koje se dio prenosi u novi redak:</w:t>
      </w:r>
    </w:p>
    <w:p w:rsidR="005D4D91" w:rsidRPr="00A75FB5" w:rsidRDefault="005D4D91" w:rsidP="005D4D9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lastRenderedPageBreak/>
        <w:t>Programi za obradbu i grafičko oblikovanje teksta najčešće imaju mogućnost automatskoga pre-</w:t>
      </w:r>
    </w:p>
    <w:p w:rsidR="005D4D91" w:rsidRPr="00A75FB5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4D026F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nošenja riječi na hrvatskome jeziku.</w:t>
      </w:r>
    </w:p>
    <w:tbl>
      <w:tblPr>
        <w:tblW w:w="93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2"/>
      </w:tblGrid>
      <w:tr w:rsidR="005D4D91" w:rsidRPr="00E9438A" w:rsidTr="00B43E5A">
        <w:trPr>
          <w:trHeight w:val="1692"/>
          <w:tblCellSpacing w:w="15" w:type="dxa"/>
        </w:trPr>
        <w:tc>
          <w:tcPr>
            <w:tcW w:w="92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 prenošenju riječi u novi redak treba voditi računa o granicama sloga.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Riječi se rastavljaju na slogove prema sljedećim pravilima:</w:t>
            </w:r>
          </w:p>
          <w:p w:rsidR="005D4D91" w:rsidRPr="00E9438A" w:rsidRDefault="005D4D91" w:rsidP="00B43E5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Jednosložne se riječi ne rastavljaju. Nepravilno je: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le-t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an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ra-st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cvi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jet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ri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ječ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pr-st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pravilno je: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let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ban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rast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cvijet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riječ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prst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Dvosložne i višesložne riječi rastavljaju se: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ka-pa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bit-ka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pre-po-ro-di-ti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naj-is-crp-ni-ji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pro-slije-di-ti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Nije pravilno rastavljati riječi tako da s jedne strane ostane jedno slovo koje ne čini slog ili slog sa suglasničkim skupom kojim u hrvatskome jeziku ne može početi riječ: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spit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št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etočina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pora-st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inde-ks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 Dvoslovi dž, lj i nj ne rastavljaju se. Nepravilno je: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ud-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žbenik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zal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jubiti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poman-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jkanje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 pravilno je: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udž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benik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za-ljubiti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pomanj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kanje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 Pri rastavljanju riječi treba poštovati tvorbene granice, pa nije pravilno rastavljati: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izvanj-ezični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naju-porniji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natk-riven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ge-ografija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 pravilno je: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izvan-jezični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naj-uporniji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nat-kriven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geo-grafija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Odraz jata ije nikad se ne rastavlja: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cvi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jet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ri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ječ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isci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-jediti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snj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egović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 Treba izbjegavati rastavljanje stranih riječi i imena, složenih kratica (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dipl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. ing.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d. o. o.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), složenih pokrata (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CD-RW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), mrežnih adresa i riječi koje se pišu sa spojnicom. Ako se riječi koje se pišu sa spojnicom ipak prenose u novi redak, spojnica se zapisuje i na početku novoga retka: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hrvatsko-</w:t>
            </w:r>
          </w:p>
          <w:p w:rsidR="005D4D91" w:rsidRPr="00E9438A" w:rsidRDefault="005D4D91" w:rsidP="00B43E5A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-engleski rječnik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</w:tr>
    </w:tbl>
    <w:p w:rsidR="005D4D91" w:rsidRPr="00E9438A" w:rsidRDefault="005D4D91" w:rsidP="005D4D91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j) imena i prezimena koja su službeno zapisana sa spojnicom: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Ana-Marija</w:t>
      </w: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Jean-Paul</w:t>
      </w: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Ivana Brlić-Mažuranić</w:t>
      </w:r>
    </w:p>
    <w:tbl>
      <w:tblPr>
        <w:tblW w:w="86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4"/>
      </w:tblGrid>
      <w:tr w:rsidR="005D4D91" w:rsidRPr="00E9438A" w:rsidTr="00B43E5A">
        <w:trPr>
          <w:trHeight w:val="888"/>
          <w:tblCellSpacing w:w="15" w:type="dxa"/>
        </w:trPr>
        <w:tc>
          <w:tcPr>
            <w:tcW w:w="85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Pravopis ne propisuje kanonski oblik zapisa osobnoga imena. Pisanje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Ana-Marija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Anamarija 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ili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Ana Marija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Horvat-Petrić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ili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Horvat Petrić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ovisi o obliku koji se upotrebljava u službenoj komunikaciji.</w:t>
            </w:r>
          </w:p>
          <w:p w:rsidR="005D4D91" w:rsidRPr="00E9438A" w:rsidRDefault="005D4D91" w:rsidP="00B43E5A">
            <w:pPr>
              <w:spacing w:after="120" w:line="288" w:lineRule="atLeas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Zaštićena imena tržišnih marka pišu se onako kako su registrirana (npr.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T-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Com</w:t>
            </w:r>
            <w:proofErr w:type="spellEnd"/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proofErr w:type="spellStart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Coca</w:t>
            </w:r>
            <w:proofErr w:type="spellEnd"/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-Cola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PAN-PEK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 </w:t>
            </w:r>
            <w:r w:rsidRPr="00E9438A">
              <w:rPr>
                <w:rFonts w:ascii="Arial" w:eastAsia="Times New Roman" w:hAnsi="Arial" w:cs="Arial"/>
                <w:color w:val="1475BC"/>
                <w:sz w:val="24"/>
                <w:szCs w:val="24"/>
                <w:lang w:eastAsia="hr-HR"/>
              </w:rPr>
              <w:t>Ki-Ki</w:t>
            </w:r>
            <w:r w:rsidRPr="00E943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).</w:t>
            </w:r>
          </w:p>
        </w:tc>
      </w:tr>
    </w:tbl>
    <w:p w:rsidR="005D4D91" w:rsidRPr="00E9438A" w:rsidRDefault="005D4D91" w:rsidP="005D4D9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475BC"/>
          <w:sz w:val="24"/>
          <w:szCs w:val="24"/>
          <w:lang w:eastAsia="hr-HR"/>
        </w:rPr>
      </w:pP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k) strane riječi, imena i pokrate koje se i izvorno pišu sa spojnicom: 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Baden-Baden</w:t>
      </w: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Aix-en-Provence</w:t>
      </w: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hi-</w:t>
      </w:r>
      <w:proofErr w:type="spellStart"/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fi</w:t>
      </w:r>
      <w:proofErr w:type="spellEnd"/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rendez</w:t>
      </w:r>
      <w:proofErr w:type="spellEnd"/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</w:t>
      </w:r>
      <w:proofErr w:type="spellStart"/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vous</w:t>
      </w:r>
      <w:proofErr w:type="spellEnd"/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 </w:t>
      </w:r>
      <w:proofErr w:type="spellStart"/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Sankt</w:t>
      </w:r>
      <w:proofErr w:type="spellEnd"/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-Peterburg</w:t>
      </w: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proofErr w:type="spellStart"/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Wi</w:t>
      </w:r>
      <w:proofErr w:type="spellEnd"/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-</w:t>
      </w:r>
      <w:proofErr w:type="spellStart"/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Fi</w:t>
      </w:r>
      <w:proofErr w:type="spellEnd"/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 UTF-8,</w:t>
      </w: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</w:t>
      </w:r>
    </w:p>
    <w:p w:rsidR="005D4D91" w:rsidRPr="00E9438A" w:rsidRDefault="005D4D91" w:rsidP="005D4D91">
      <w:pPr>
        <w:shd w:val="clear" w:color="auto" w:fill="FFFFFF"/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E9438A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ITU-T E.122</w:t>
      </w:r>
      <w:r w:rsidRPr="00E9438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5D4D91" w:rsidRDefault="00190B80" w:rsidP="005D4D91">
      <w:pPr>
        <w:rPr>
          <w:rFonts w:ascii="Arial" w:hAnsi="Arial" w:cs="Arial"/>
          <w:sz w:val="24"/>
          <w:szCs w:val="24"/>
        </w:rPr>
      </w:pPr>
      <w:hyperlink r:id="rId12" w:history="1">
        <w:r w:rsidR="005D4D91" w:rsidRPr="00E9438A">
          <w:rPr>
            <w:rFonts w:ascii="Arial" w:eastAsia="Times New Roman" w:hAnsi="Arial" w:cs="Arial"/>
            <w:color w:val="333333"/>
            <w:sz w:val="24"/>
            <w:szCs w:val="24"/>
            <w:lang w:eastAsia="hr-HR"/>
          </w:rPr>
          <w:br/>
        </w:r>
      </w:hyperlink>
    </w:p>
    <w:p w:rsidR="00E9438A" w:rsidRDefault="00E9438A" w:rsidP="005D4D91">
      <w:pPr>
        <w:rPr>
          <w:rFonts w:ascii="Arial" w:hAnsi="Arial" w:cs="Arial"/>
          <w:sz w:val="24"/>
          <w:szCs w:val="24"/>
        </w:rPr>
      </w:pPr>
    </w:p>
    <w:p w:rsidR="00E9438A" w:rsidRDefault="00E9438A" w:rsidP="005D4D91"/>
    <w:p w:rsidR="005D4D91" w:rsidRPr="008F0F43" w:rsidRDefault="005D4D91" w:rsidP="005D4D91">
      <w:pPr>
        <w:spacing w:after="360" w:line="480" w:lineRule="atLeast"/>
        <w:ind w:left="360"/>
        <w:outlineLvl w:val="1"/>
        <w:rPr>
          <w:rFonts w:ascii="inherit" w:eastAsia="Times New Roman" w:hAnsi="inherit" w:cs="Arial"/>
          <w:color w:val="E40D2D"/>
          <w:sz w:val="34"/>
          <w:szCs w:val="34"/>
          <w:lang w:eastAsia="hr-HR"/>
        </w:rPr>
      </w:pPr>
      <w:r w:rsidRPr="008F0F43">
        <w:rPr>
          <w:rFonts w:ascii="inherit" w:eastAsia="Times New Roman" w:hAnsi="inherit" w:cs="Arial"/>
          <w:color w:val="E40D2D"/>
          <w:sz w:val="34"/>
          <w:szCs w:val="34"/>
          <w:lang w:eastAsia="hr-HR"/>
        </w:rPr>
        <w:lastRenderedPageBreak/>
        <w:t>Navodnici</w:t>
      </w:r>
    </w:p>
    <w:p w:rsidR="005D4D91" w:rsidRPr="008F0F43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Navodnici su pravopisni znakovi koji se pojavljuju u paru. Imaju dva oblika: „...” i »...«. Iza prvoga i ispred drugoga navodnika ne piše se bjelina.</w:t>
      </w:r>
    </w:p>
    <w:p w:rsidR="005D4D91" w:rsidRPr="008F0F43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Navodnicima se označuje:</w:t>
      </w:r>
    </w:p>
    <w:p w:rsidR="005D4D91" w:rsidRPr="008F0F43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a) navod ili </w:t>
      </w:r>
      <w:hyperlink r:id="rId13" w:history="1">
        <w:r w:rsidRPr="008F0F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upravni govor</w:t>
        </w:r>
      </w:hyperlink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</w:t>
      </w:r>
    </w:p>
    <w:p w:rsidR="005D4D91" w:rsidRPr="008F0F43" w:rsidRDefault="005D4D91" w:rsidP="005D4D91">
      <w:pPr>
        <w:numPr>
          <w:ilvl w:val="0"/>
          <w:numId w:val="12"/>
        </w:numPr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U </w:t>
      </w:r>
      <w:r w:rsidRPr="008F0F43">
        <w:rPr>
          <w:rFonts w:ascii="Arial" w:eastAsia="Times New Roman" w:hAnsi="Arial" w:cs="Arial"/>
          <w:i/>
          <w:iCs/>
          <w:color w:val="1475BC"/>
          <w:sz w:val="24"/>
          <w:szCs w:val="24"/>
          <w:lang w:eastAsia="hr-HR"/>
        </w:rPr>
        <w:t>Općoj deklaraciji o ljudskim pravima</w:t>
      </w: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 zapisano je: „Sva ljudska bića rađaju se slobodna i jednaka u dostojanstvu i pravima.”</w:t>
      </w:r>
    </w:p>
    <w:p w:rsidR="005D4D91" w:rsidRPr="008F0F43" w:rsidRDefault="005D4D91" w:rsidP="005D4D91">
      <w:pPr>
        <w:numPr>
          <w:ilvl w:val="0"/>
          <w:numId w:val="12"/>
        </w:numPr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„Pomozi baki”, rekoše roditelji.</w:t>
      </w:r>
    </w:p>
    <w:p w:rsidR="005D4D91" w:rsidRPr="008F0F43" w:rsidRDefault="005D4D91" w:rsidP="005D4D91">
      <w:pPr>
        <w:numPr>
          <w:ilvl w:val="0"/>
          <w:numId w:val="12"/>
        </w:numPr>
        <w:spacing w:before="100" w:beforeAutospacing="1" w:after="100" w:afterAutospacing="1" w:line="288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Učenik tvrdi da ga je „on zakinuo za bodove”.</w:t>
      </w:r>
    </w:p>
    <w:p w:rsidR="005D4D91" w:rsidRPr="008F0F43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b) ironija: </w:t>
      </w: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„Briljirala” je na testu.</w:t>
      </w:r>
    </w:p>
    <w:p w:rsidR="005D4D91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c) isticanje naslova ili imena: </w:t>
      </w: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„Krugovi” su zanimljiv film.</w:t>
      </w: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; </w:t>
      </w:r>
      <w:r w:rsidRPr="008F0F43">
        <w:rPr>
          <w:rFonts w:ascii="Arial" w:eastAsia="Times New Roman" w:hAnsi="Arial" w:cs="Arial"/>
          <w:color w:val="1475BC"/>
          <w:sz w:val="24"/>
          <w:szCs w:val="24"/>
          <w:lang w:eastAsia="hr-HR"/>
        </w:rPr>
        <w:t>Dječji vrtić „Potočnica”</w:t>
      </w:r>
      <w:r w:rsidRPr="008F0F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5D4D91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D4D91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D4D91" w:rsidRPr="003C09DC" w:rsidRDefault="005D4D91" w:rsidP="005D4D91">
      <w:pPr>
        <w:spacing w:after="360" w:line="480" w:lineRule="atLeast"/>
        <w:ind w:left="360"/>
        <w:outlineLvl w:val="1"/>
        <w:rPr>
          <w:rFonts w:ascii="inherit" w:eastAsia="Times New Roman" w:hAnsi="inherit" w:cs="Arial"/>
          <w:color w:val="E40D2D"/>
          <w:sz w:val="34"/>
          <w:szCs w:val="34"/>
          <w:lang w:eastAsia="hr-HR"/>
        </w:rPr>
      </w:pPr>
      <w:r w:rsidRPr="003C09DC">
        <w:rPr>
          <w:rFonts w:ascii="inherit" w:eastAsia="Times New Roman" w:hAnsi="inherit" w:cs="Arial"/>
          <w:color w:val="E40D2D"/>
          <w:sz w:val="34"/>
          <w:szCs w:val="34"/>
          <w:lang w:eastAsia="hr-HR"/>
        </w:rPr>
        <w:t>Pravopisni znakovi u upravnome govoru</w:t>
      </w:r>
    </w:p>
    <w:p w:rsidR="005D4D91" w:rsidRPr="003C09DC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09D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Upravni se govor uvodi navodnicima ili crticama. U rukom pisanome tekstu upotrebljavaju se navodnici, a u tiskanome se tekstu mogu upotrebljavati i navodnici i crtice. Pravopisni znakovi u upravnome govoru u kojemu je navod uveden navodnicima ili crticama upotrebljavaju se u skladu s ovim primjerima:</w:t>
      </w:r>
    </w:p>
    <w:p w:rsidR="005D4D91" w:rsidRPr="003C09DC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09D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navod uveden navodnicima</w:t>
      </w:r>
    </w:p>
    <w:p w:rsidR="005D4D91" w:rsidRPr="003C09DC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C09D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navod uveden crticama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820"/>
      </w:tblGrid>
      <w:tr w:rsidR="005D4D91" w:rsidRPr="003C09DC" w:rsidTr="00E9438A">
        <w:trPr>
          <w:gridAfter w:val="1"/>
          <w:wAfter w:w="4775" w:type="dxa"/>
          <w:tblCellSpacing w:w="15" w:type="dxa"/>
        </w:trPr>
        <w:tc>
          <w:tcPr>
            <w:tcW w:w="4536" w:type="dxa"/>
            <w:shd w:val="clear" w:color="auto" w:fill="auto"/>
            <w:vAlign w:val="center"/>
            <w:hideMark/>
          </w:tcPr>
          <w:p w:rsidR="005D4D91" w:rsidRPr="003C09DC" w:rsidRDefault="005D4D91" w:rsidP="00B43E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4D91" w:rsidRPr="003C09DC" w:rsidTr="00E9438A">
        <w:trPr>
          <w:gridAfter w:val="1"/>
          <w:wAfter w:w="4775" w:type="dxa"/>
          <w:tblCellSpacing w:w="15" w:type="dxa"/>
        </w:trPr>
        <w:tc>
          <w:tcPr>
            <w:tcW w:w="4536" w:type="dxa"/>
            <w:shd w:val="clear" w:color="auto" w:fill="auto"/>
            <w:vAlign w:val="center"/>
            <w:hideMark/>
          </w:tcPr>
          <w:p w:rsidR="005D4D91" w:rsidRPr="003C09DC" w:rsidRDefault="005D4D91" w:rsidP="00B43E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„Dobro sam”, rekao je Marko.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Dobro sam. – rekao je Marko.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„Jesi li dobro?” upitao je Marko.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Jesi li dobro? – upitao je Marko.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„Dobro sam!” uskliknuo je Marko.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Dobro sam! – uskliknuo je Marko.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„Dobro sam”, rekao je Marko, „jer sve ide po planu.”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Dobro sam – rekao je Marko – jer sve ide po planu.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„Jesam li”, rekao je Marko, „dobro čuo?”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Jesam li – rekao je Marko – dobro čuo?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„Sad mi je”, povikao je Marko, „zaista svega dosta!”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Sad mi je – povikao je Marko – zaista svega dosta!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lastRenderedPageBreak/>
              <w:t>„Dobro sam, majko”, rekao je Marko.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Dobro sam, majko. – rekao je Marko.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„Dobro sam, majko,” rekao je Marko, „iako to nitko ne vidi.”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Dobro sam, majko, – rekao je Marko – iako to nitko ne vidi.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„Dobro sam,” rekao je Marko, „ali to joj ništa ne znači.”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– Dobro sam, – rekao je Marko – ali to joj ništa ne znači.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rekao: „Dobro sam.”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rekao: – Dobro sam.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upitao: „Jesi li dobro?”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upitao: – Jesi li dobro?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uskliknuo: „Dobro sam!”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uskliknuo: – Dobro sam!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uskliknuo: „Dobro sam!” i nastavio: „Žao mi je.”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uskliknuo: – Dobro sam! – i nastavio: – Žao mi je.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rekao: „Dobro sam”, i nastavio: „Žao mi je.”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rekao: – Dobro sam. – i nastavio: – Žao mi je.</w:t>
            </w:r>
          </w:p>
        </w:tc>
      </w:tr>
      <w:tr w:rsidR="005D4D91" w:rsidRPr="003C09DC" w:rsidTr="00E9438A">
        <w:trPr>
          <w:trHeight w:val="312"/>
          <w:tblCellSpacing w:w="15" w:type="dxa"/>
        </w:trPr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upitao: „Jesi li dobro?” i nastavio: „Žao mi je.”</w:t>
            </w:r>
          </w:p>
        </w:tc>
        <w:tc>
          <w:tcPr>
            <w:tcW w:w="47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D4D91" w:rsidRPr="003C09DC" w:rsidRDefault="005D4D91" w:rsidP="00B43E5A">
            <w:pPr>
              <w:spacing w:after="12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9DC">
              <w:rPr>
                <w:rFonts w:ascii="Times New Roman" w:eastAsia="Times New Roman" w:hAnsi="Times New Roman" w:cs="Times New Roman"/>
                <w:color w:val="1475BC"/>
                <w:sz w:val="24"/>
                <w:szCs w:val="24"/>
                <w:lang w:eastAsia="hr-HR"/>
              </w:rPr>
              <w:t>Marko je upitao: – Jesi li dobro? – i nastavio: – Žao mi je.</w:t>
            </w:r>
          </w:p>
        </w:tc>
      </w:tr>
    </w:tbl>
    <w:p w:rsidR="005D4D91" w:rsidRPr="008F0F43" w:rsidRDefault="005D4D91" w:rsidP="005D4D91">
      <w:pPr>
        <w:spacing w:after="120" w:line="288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D4D91" w:rsidRDefault="005D4D91" w:rsidP="005D4D91"/>
    <w:p w:rsidR="005D4D91" w:rsidRDefault="005D4D91" w:rsidP="005D4D91">
      <w:pPr>
        <w:pStyle w:val="Naslov2"/>
        <w:spacing w:before="0" w:beforeAutospacing="0" w:after="360" w:afterAutospacing="0" w:line="480" w:lineRule="atLeast"/>
        <w:ind w:left="360"/>
        <w:rPr>
          <w:rFonts w:ascii="inherit" w:hAnsi="inherit" w:cs="Arial"/>
          <w:b w:val="0"/>
          <w:bCs w:val="0"/>
          <w:color w:val="E40D2D"/>
          <w:sz w:val="34"/>
          <w:szCs w:val="34"/>
        </w:rPr>
      </w:pPr>
      <w:r>
        <w:rPr>
          <w:rFonts w:ascii="inherit" w:hAnsi="inherit" w:cs="Arial"/>
          <w:b w:val="0"/>
          <w:bCs w:val="0"/>
          <w:color w:val="E40D2D"/>
          <w:sz w:val="34"/>
          <w:szCs w:val="34"/>
        </w:rPr>
        <w:t>Polunavodnici</w:t>
      </w:r>
    </w:p>
    <w:p w:rsidR="005D4D91" w:rsidRPr="00FD51E4" w:rsidRDefault="005D4D91" w:rsidP="005D4D91">
      <w:pPr>
        <w:pStyle w:val="StandardWeb"/>
        <w:spacing w:before="0" w:beforeAutospacing="0" w:after="120" w:afterAutospacing="0" w:line="288" w:lineRule="atLeast"/>
        <w:rPr>
          <w:rFonts w:ascii="Arial" w:hAnsi="Arial" w:cs="Arial"/>
          <w:color w:val="333333"/>
        </w:rPr>
      </w:pPr>
      <w:r w:rsidRPr="00FD51E4">
        <w:rPr>
          <w:rFonts w:ascii="Arial" w:hAnsi="Arial" w:cs="Arial"/>
          <w:color w:val="333333"/>
        </w:rPr>
        <w:t>Polunavodnici su pravopisni znakovi koji se pojavljuju u paru (‘...’). Iza prvoga i ispred drugoga polunavodnika ne piše se bjelina.</w:t>
      </w:r>
    </w:p>
    <w:p w:rsidR="005D4D91" w:rsidRPr="00FD51E4" w:rsidRDefault="005D4D91" w:rsidP="005D4D91">
      <w:pPr>
        <w:pStyle w:val="StandardWeb"/>
        <w:spacing w:before="0" w:beforeAutospacing="0" w:after="120" w:afterAutospacing="0" w:line="288" w:lineRule="atLeast"/>
        <w:rPr>
          <w:rFonts w:ascii="Arial" w:hAnsi="Arial" w:cs="Arial"/>
          <w:color w:val="333333"/>
        </w:rPr>
      </w:pPr>
      <w:proofErr w:type="spellStart"/>
      <w:r w:rsidRPr="00FD51E4">
        <w:rPr>
          <w:rFonts w:ascii="Arial" w:hAnsi="Arial" w:cs="Arial"/>
          <w:color w:val="333333"/>
        </w:rPr>
        <w:t>Polunavodnicima</w:t>
      </w:r>
      <w:proofErr w:type="spellEnd"/>
      <w:r w:rsidRPr="00FD51E4">
        <w:rPr>
          <w:rFonts w:ascii="Arial" w:hAnsi="Arial" w:cs="Arial"/>
          <w:color w:val="333333"/>
        </w:rPr>
        <w:t xml:space="preserve"> se označuje:</w:t>
      </w:r>
    </w:p>
    <w:p w:rsidR="005D4D91" w:rsidRPr="00FD51E4" w:rsidRDefault="005D4D91" w:rsidP="005D4D91">
      <w:pPr>
        <w:pStyle w:val="StandardWeb"/>
        <w:spacing w:before="0" w:beforeAutospacing="0" w:after="120" w:afterAutospacing="0" w:line="288" w:lineRule="atLeast"/>
        <w:rPr>
          <w:rFonts w:ascii="Arial" w:hAnsi="Arial" w:cs="Arial"/>
          <w:color w:val="333333"/>
        </w:rPr>
      </w:pPr>
      <w:r w:rsidRPr="00FD51E4">
        <w:rPr>
          <w:rFonts w:ascii="Arial" w:hAnsi="Arial" w:cs="Arial"/>
          <w:color w:val="333333"/>
        </w:rPr>
        <w:t>a) naslov, ime ili navod u navodu: </w:t>
      </w:r>
      <w:r w:rsidRPr="00FD51E4">
        <w:rPr>
          <w:rStyle w:val="rule-primjer"/>
          <w:rFonts w:ascii="Arial" w:hAnsi="Arial" w:cs="Arial"/>
          <w:color w:val="1475BC"/>
        </w:rPr>
        <w:t>U </w:t>
      </w:r>
      <w:r w:rsidRPr="00FD51E4">
        <w:rPr>
          <w:rStyle w:val="rule-primjer"/>
          <w:rFonts w:ascii="Arial" w:hAnsi="Arial" w:cs="Arial"/>
          <w:i/>
          <w:iCs/>
          <w:color w:val="1475BC"/>
        </w:rPr>
        <w:t>Ustavu RH</w:t>
      </w:r>
      <w:r w:rsidRPr="00FD51E4">
        <w:rPr>
          <w:rStyle w:val="rule-primjer"/>
          <w:rFonts w:ascii="Arial" w:hAnsi="Arial" w:cs="Arial"/>
          <w:color w:val="1475BC"/>
        </w:rPr>
        <w:t> u članku 11. navodi se: „Himna je Republike Hrvatske ‘Lijepa naša domovino’.”</w:t>
      </w:r>
    </w:p>
    <w:p w:rsidR="00162D13" w:rsidRPr="00162D13" w:rsidRDefault="005D4D91" w:rsidP="00162D13">
      <w:pPr>
        <w:pStyle w:val="StandardWeb"/>
        <w:spacing w:before="0" w:beforeAutospacing="0" w:after="120" w:afterAutospacing="0" w:line="288" w:lineRule="atLeast"/>
        <w:rPr>
          <w:rFonts w:ascii="Arial" w:hAnsi="Arial" w:cs="Arial"/>
          <w:color w:val="333333"/>
        </w:rPr>
      </w:pPr>
      <w:r w:rsidRPr="00FD51E4">
        <w:rPr>
          <w:rFonts w:ascii="Arial" w:hAnsi="Arial" w:cs="Arial"/>
          <w:color w:val="333333"/>
        </w:rPr>
        <w:t>b) značenje riječi: </w:t>
      </w:r>
      <w:r w:rsidRPr="00FD51E4">
        <w:rPr>
          <w:rStyle w:val="rule-primjer"/>
          <w:rFonts w:ascii="Arial" w:hAnsi="Arial" w:cs="Arial"/>
          <w:color w:val="1475BC"/>
        </w:rPr>
        <w:t>Prijedlog </w:t>
      </w:r>
      <w:r w:rsidRPr="00FD51E4">
        <w:rPr>
          <w:rStyle w:val="rule-primjer"/>
          <w:rFonts w:ascii="Arial" w:hAnsi="Arial" w:cs="Arial"/>
          <w:i/>
          <w:iCs/>
          <w:color w:val="1475BC"/>
        </w:rPr>
        <w:t>kraj </w:t>
      </w:r>
      <w:r w:rsidRPr="00FD51E4">
        <w:rPr>
          <w:rStyle w:val="rule-primjer"/>
          <w:rFonts w:ascii="Arial" w:hAnsi="Arial" w:cs="Arial"/>
          <w:color w:val="1475BC"/>
        </w:rPr>
        <w:t>znači ‘u neposrednoj blizini’</w:t>
      </w:r>
      <w:r w:rsidRPr="00FD51E4">
        <w:rPr>
          <w:rFonts w:ascii="Arial" w:hAnsi="Arial" w:cs="Arial"/>
          <w:color w:val="333333"/>
        </w:rPr>
        <w:t>.</w:t>
      </w:r>
    </w:p>
    <w:p w:rsidR="00162D13" w:rsidRDefault="00162D13" w:rsidP="005D4D91"/>
    <w:p w:rsidR="00162D13" w:rsidRDefault="00162D13" w:rsidP="005D4D91"/>
    <w:p w:rsidR="00162D13" w:rsidRPr="00E9438A" w:rsidRDefault="00162D13" w:rsidP="005D4D91">
      <w:pPr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sz w:val="24"/>
          <w:szCs w:val="24"/>
        </w:rPr>
        <w:lastRenderedPageBreak/>
        <w:t>Zadaci: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E9438A">
        <w:rPr>
          <w:rFonts w:ascii="Arial" w:eastAsia="ArialMT" w:hAnsi="Arial" w:cs="Arial"/>
          <w:sz w:val="24"/>
          <w:szCs w:val="24"/>
        </w:rPr>
        <w:t xml:space="preserve">Kako se pravilno piše pridjev koji se odnosi na sintagmu </w:t>
      </w:r>
      <w:r w:rsidRPr="00E9438A">
        <w:rPr>
          <w:rFonts w:ascii="Arial" w:hAnsi="Arial" w:cs="Arial"/>
          <w:i/>
          <w:iCs/>
          <w:sz w:val="24"/>
          <w:szCs w:val="24"/>
        </w:rPr>
        <w:t>srednja Europa</w:t>
      </w:r>
      <w:r w:rsidRPr="00E9438A">
        <w:rPr>
          <w:rFonts w:ascii="Arial" w:eastAsia="ArialMT" w:hAnsi="Arial" w:cs="Arial"/>
          <w:sz w:val="24"/>
          <w:szCs w:val="24"/>
        </w:rPr>
        <w:t>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>srednjo – europski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>srednjo-europski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>srednjo europski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>srednjoeuropski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E9438A">
        <w:rPr>
          <w:rFonts w:ascii="Arial" w:eastAsia="ArialMT" w:hAnsi="Arial" w:cs="Arial"/>
          <w:sz w:val="24"/>
          <w:szCs w:val="24"/>
        </w:rPr>
        <w:t>Koja je rečenica napisana u skladu s pravilima o rastavljenome i sastavljenome pisanju riječi?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>Izaslanstvo ih je dočekalo na slovensko – hrvatskoj granici.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>Izaslanstvo ih je dočekalo na slovensko hrvatskoj granici.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>Izaslanstvo ih je dočekalo na slovensko-hrvatskoj granici.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>Izaslanstvo ih je dočekalo na slovenskohrvatskoj granici.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E9438A">
        <w:rPr>
          <w:rFonts w:ascii="Arial" w:eastAsia="ArialMT" w:hAnsi="Arial" w:cs="Arial"/>
          <w:sz w:val="24"/>
          <w:szCs w:val="24"/>
        </w:rPr>
        <w:t>U kojoj je od sljedećih rečenica podcrtani primjer pravopisno točan?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 xml:space="preserve">Nogometaši Meksika plasirali su se u drugi krug zbog bolje </w:t>
      </w:r>
      <w:r w:rsidRPr="00E9438A">
        <w:rPr>
          <w:rFonts w:ascii="Arial" w:eastAsia="ArialMT" w:hAnsi="Arial" w:cs="Arial"/>
          <w:sz w:val="24"/>
          <w:szCs w:val="24"/>
          <w:u w:val="single"/>
        </w:rPr>
        <w:t>gol-razlike</w:t>
      </w:r>
      <w:r w:rsidRPr="00E9438A">
        <w:rPr>
          <w:rFonts w:ascii="Arial" w:eastAsia="ArialMT" w:hAnsi="Arial" w:cs="Arial"/>
          <w:sz w:val="24"/>
          <w:szCs w:val="24"/>
        </w:rPr>
        <w:t>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 xml:space="preserve">Hrvatski </w:t>
      </w:r>
      <w:r w:rsidRPr="00E9438A">
        <w:rPr>
          <w:rFonts w:ascii="Arial" w:eastAsia="ArialMT" w:hAnsi="Arial" w:cs="Arial"/>
          <w:sz w:val="24"/>
          <w:szCs w:val="24"/>
          <w:u w:val="single"/>
        </w:rPr>
        <w:t>euro-zastupnik</w:t>
      </w:r>
      <w:r w:rsidRPr="00E9438A">
        <w:rPr>
          <w:rFonts w:ascii="Arial" w:eastAsia="ArialMT" w:hAnsi="Arial" w:cs="Arial"/>
          <w:sz w:val="24"/>
          <w:szCs w:val="24"/>
        </w:rPr>
        <w:t xml:space="preserve"> svojom je izjavom iznenadio novinare.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 xml:space="preserve">Tanger je još od 1923. godine funkcionirao kao </w:t>
      </w:r>
      <w:r w:rsidRPr="00E9438A">
        <w:rPr>
          <w:rFonts w:ascii="Arial" w:eastAsia="ArialMT" w:hAnsi="Arial" w:cs="Arial"/>
          <w:sz w:val="24"/>
          <w:szCs w:val="24"/>
          <w:u w:val="single"/>
        </w:rPr>
        <w:t>grad-država</w:t>
      </w:r>
      <w:r w:rsidRPr="00E9438A">
        <w:rPr>
          <w:rFonts w:ascii="Arial" w:eastAsia="ArialMT" w:hAnsi="Arial" w:cs="Arial"/>
          <w:sz w:val="24"/>
          <w:szCs w:val="24"/>
        </w:rPr>
        <w:t>.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 xml:space="preserve">U blizini hotela izgrađeno je igralište za </w:t>
      </w:r>
      <w:r w:rsidRPr="00E9438A">
        <w:rPr>
          <w:rFonts w:ascii="Arial" w:eastAsia="ArialMT" w:hAnsi="Arial" w:cs="Arial"/>
          <w:sz w:val="24"/>
          <w:szCs w:val="24"/>
          <w:u w:val="single"/>
        </w:rPr>
        <w:t>mini-golf</w:t>
      </w:r>
      <w:r w:rsidRPr="00E9438A">
        <w:rPr>
          <w:rFonts w:ascii="Arial" w:eastAsia="ArialMT" w:hAnsi="Arial" w:cs="Arial"/>
          <w:sz w:val="24"/>
          <w:szCs w:val="24"/>
        </w:rPr>
        <w:t>.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E9438A">
        <w:rPr>
          <w:rFonts w:ascii="Arial" w:eastAsia="ArialMT" w:hAnsi="Arial" w:cs="Arial"/>
          <w:sz w:val="24"/>
          <w:szCs w:val="24"/>
        </w:rPr>
        <w:t>U kojoj je od sljedećih rečenica spojnica točno upotrijebljena?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>Na autocesti Zagreb-Rijeka veliki je zastoj.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>Kupili smo englesko-hrvatski rječnik.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>Živio je 1678.-1734. godine.</w:t>
      </w:r>
    </w:p>
    <w:p w:rsidR="005D4D91" w:rsidRPr="00E9438A" w:rsidRDefault="005D4D91" w:rsidP="005D4D91">
      <w:pPr>
        <w:spacing w:after="0"/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>Sve ti je to idi mi-dođi mi.</w:t>
      </w:r>
    </w:p>
    <w:p w:rsidR="005D4D91" w:rsidRPr="00E9438A" w:rsidRDefault="005D4D91" w:rsidP="005D4D91">
      <w:pPr>
        <w:pStyle w:val="Default"/>
      </w:pPr>
    </w:p>
    <w:p w:rsidR="005D4D91" w:rsidRPr="00E9438A" w:rsidRDefault="005D4D91" w:rsidP="005D4D91">
      <w:pPr>
        <w:pStyle w:val="Pa23"/>
        <w:spacing w:after="120"/>
        <w:ind w:right="160"/>
      </w:pPr>
      <w:r w:rsidRPr="00E9438A">
        <w:rPr>
          <w:rStyle w:val="A4"/>
        </w:rPr>
        <w:t xml:space="preserve">5. </w:t>
      </w:r>
      <w:r w:rsidRPr="00E9438A">
        <w:t xml:space="preserve">Koji je od sljedećih podcrtanih primjera pravopisno točan? </w:t>
      </w:r>
    </w:p>
    <w:p w:rsidR="005D4D91" w:rsidRPr="00E9438A" w:rsidRDefault="005D4D91" w:rsidP="005D4D91">
      <w:pPr>
        <w:pStyle w:val="Pa24"/>
        <w:ind w:right="160"/>
      </w:pPr>
      <w:r w:rsidRPr="00E9438A">
        <w:rPr>
          <w:b/>
          <w:bCs/>
        </w:rPr>
        <w:t xml:space="preserve">A. </w:t>
      </w:r>
      <w:r w:rsidRPr="00E9438A">
        <w:t xml:space="preserve">Profesor je upozorio na </w:t>
      </w:r>
      <w:r w:rsidRPr="00E9438A">
        <w:rPr>
          <w:rStyle w:val="A11"/>
          <w:sz w:val="24"/>
          <w:szCs w:val="24"/>
        </w:rPr>
        <w:t xml:space="preserve">hiper – produkciju </w:t>
      </w:r>
      <w:r w:rsidRPr="00E9438A">
        <w:t xml:space="preserve">kriminalističkih romana. </w:t>
      </w:r>
    </w:p>
    <w:p w:rsidR="005D4D91" w:rsidRPr="00E9438A" w:rsidRDefault="005D4D91" w:rsidP="005D4D91">
      <w:pPr>
        <w:pStyle w:val="Pa24"/>
        <w:ind w:right="160"/>
      </w:pPr>
      <w:r w:rsidRPr="00E9438A">
        <w:rPr>
          <w:b/>
          <w:bCs/>
        </w:rPr>
        <w:t xml:space="preserve">B. </w:t>
      </w:r>
      <w:r w:rsidRPr="00E9438A">
        <w:t xml:space="preserve">Profesor je upozorio na </w:t>
      </w:r>
      <w:r w:rsidRPr="00E9438A">
        <w:rPr>
          <w:rStyle w:val="A11"/>
          <w:sz w:val="24"/>
          <w:szCs w:val="24"/>
        </w:rPr>
        <w:t xml:space="preserve">hiper produkciju </w:t>
      </w:r>
      <w:r w:rsidRPr="00E9438A">
        <w:t xml:space="preserve">kriminalističkih romana. </w:t>
      </w:r>
    </w:p>
    <w:p w:rsidR="005D4D91" w:rsidRPr="00E9438A" w:rsidRDefault="005D4D91" w:rsidP="005D4D91">
      <w:pPr>
        <w:pStyle w:val="Pa24"/>
        <w:ind w:right="160"/>
      </w:pPr>
      <w:r w:rsidRPr="00E9438A">
        <w:rPr>
          <w:b/>
          <w:bCs/>
        </w:rPr>
        <w:t xml:space="preserve">C. </w:t>
      </w:r>
      <w:r w:rsidRPr="00E9438A">
        <w:t xml:space="preserve">Profesor je upozorio na </w:t>
      </w:r>
      <w:r w:rsidRPr="00E9438A">
        <w:rPr>
          <w:rStyle w:val="A11"/>
          <w:sz w:val="24"/>
          <w:szCs w:val="24"/>
        </w:rPr>
        <w:t xml:space="preserve">hiper-produkciju </w:t>
      </w:r>
      <w:r w:rsidRPr="00E9438A">
        <w:t xml:space="preserve">kriminalističkih romana. </w:t>
      </w:r>
    </w:p>
    <w:p w:rsidR="005D4D91" w:rsidRPr="00E9438A" w:rsidRDefault="005D4D91" w:rsidP="005D4D91">
      <w:pPr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hAnsi="Arial" w:cs="Arial"/>
          <w:sz w:val="24"/>
          <w:szCs w:val="24"/>
        </w:rPr>
        <w:t xml:space="preserve">Profesor je upozorio na </w:t>
      </w:r>
      <w:r w:rsidRPr="00E9438A">
        <w:rPr>
          <w:rStyle w:val="A11"/>
          <w:rFonts w:ascii="Arial" w:hAnsi="Arial" w:cs="Arial"/>
          <w:sz w:val="24"/>
          <w:szCs w:val="24"/>
        </w:rPr>
        <w:t xml:space="preserve">hiperprodukciju </w:t>
      </w:r>
      <w:r w:rsidRPr="00E9438A">
        <w:rPr>
          <w:rFonts w:ascii="Arial" w:hAnsi="Arial" w:cs="Arial"/>
          <w:sz w:val="24"/>
          <w:szCs w:val="24"/>
        </w:rPr>
        <w:t>kriminalističkih romana.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E9438A">
        <w:rPr>
          <w:rFonts w:ascii="Arial" w:eastAsia="ArialMT" w:hAnsi="Arial" w:cs="Arial"/>
          <w:sz w:val="24"/>
          <w:szCs w:val="24"/>
        </w:rPr>
        <w:t>U kojoj je od sljedećih rečenica podcrtani primjer pravopisno točan?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 xml:space="preserve">Nogometaši Meksika plasirali su se u drugi krug zbog bolje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gol-razlike</w:t>
      </w:r>
      <w:r w:rsidRPr="00E9438A">
        <w:rPr>
          <w:rFonts w:ascii="Arial" w:eastAsia="ArialMT" w:hAnsi="Arial" w:cs="Arial"/>
          <w:sz w:val="24"/>
          <w:szCs w:val="24"/>
        </w:rPr>
        <w:t>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 xml:space="preserve">Hrvatski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euro-zastupnik</w:t>
      </w:r>
      <w:r w:rsidRPr="00E9438A">
        <w:rPr>
          <w:rFonts w:ascii="Arial" w:eastAsia="ArialMT" w:hAnsi="Arial" w:cs="Arial"/>
          <w:sz w:val="24"/>
          <w:szCs w:val="24"/>
        </w:rPr>
        <w:t xml:space="preserve"> svojom je izjavom iznenadio novinare.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 xml:space="preserve">Tanger je još od 1923. godine funkcionirao kao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grad-država</w:t>
      </w:r>
      <w:r w:rsidRPr="00E9438A">
        <w:rPr>
          <w:rFonts w:ascii="Arial" w:eastAsia="ArialMT" w:hAnsi="Arial" w:cs="Arial"/>
          <w:sz w:val="24"/>
          <w:szCs w:val="24"/>
        </w:rPr>
        <w:t>.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 xml:space="preserve">U blizini hotela izgrađeno je igralište za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mini-golf</w:t>
      </w:r>
      <w:r w:rsidRPr="00E9438A">
        <w:rPr>
          <w:rFonts w:ascii="Arial" w:eastAsia="ArialMT" w:hAnsi="Arial" w:cs="Arial"/>
          <w:sz w:val="24"/>
          <w:szCs w:val="24"/>
        </w:rPr>
        <w:t>.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E9438A">
        <w:rPr>
          <w:rFonts w:ascii="Arial" w:eastAsia="ArialMT" w:hAnsi="Arial" w:cs="Arial"/>
          <w:sz w:val="24"/>
          <w:szCs w:val="24"/>
        </w:rPr>
        <w:t>Koja je riječ pravilno napisana?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>foto – klub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>foto-klub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>foto klub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>fotoklub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E9438A">
        <w:rPr>
          <w:rFonts w:ascii="Arial" w:eastAsia="ArialMT" w:hAnsi="Arial" w:cs="Arial"/>
          <w:sz w:val="24"/>
          <w:szCs w:val="24"/>
        </w:rPr>
        <w:t>U kojoj je od sljedećih rečenica podcrtani primjer pravopisno točan?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-ItalicMT" w:hAnsi="Arial" w:cs="Arial"/>
          <w:i/>
          <w:iCs/>
          <w:sz w:val="24"/>
          <w:szCs w:val="24"/>
        </w:rPr>
        <w:t xml:space="preserve">Annapurna </w:t>
      </w:r>
      <w:r w:rsidRPr="00E9438A">
        <w:rPr>
          <w:rFonts w:ascii="Arial" w:eastAsia="ArialMT" w:hAnsi="Arial" w:cs="Arial"/>
          <w:sz w:val="24"/>
          <w:szCs w:val="24"/>
        </w:rPr>
        <w:t xml:space="preserve">Mauricea Herzoga smatra se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remek-djelom</w:t>
      </w:r>
      <w:r w:rsidRPr="00E9438A">
        <w:rPr>
          <w:rFonts w:ascii="Arial" w:eastAsia="ArialMT" w:hAnsi="Arial" w:cs="Arial"/>
          <w:sz w:val="24"/>
          <w:szCs w:val="24"/>
        </w:rPr>
        <w:t xml:space="preserve"> planinarske književnosti.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 xml:space="preserve">U Pazinu je jučer postavljena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agro-meteorološka</w:t>
      </w:r>
      <w:r w:rsidRPr="00E9438A">
        <w:rPr>
          <w:rFonts w:ascii="Arial" w:eastAsia="ArialMT" w:hAnsi="Arial" w:cs="Arial"/>
          <w:sz w:val="24"/>
          <w:szCs w:val="24"/>
        </w:rPr>
        <w:t xml:space="preserve"> postaja Istrameta.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 xml:space="preserve">Hrvatsko je izaslanstvo primio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južno-korejski</w:t>
      </w:r>
      <w:r w:rsidRPr="00E9438A">
        <w:rPr>
          <w:rFonts w:ascii="Arial" w:eastAsia="ArialMT" w:hAnsi="Arial" w:cs="Arial"/>
          <w:sz w:val="24"/>
          <w:szCs w:val="24"/>
        </w:rPr>
        <w:t xml:space="preserve"> predsjednik.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AB4566">
        <w:rPr>
          <w:rFonts w:ascii="Arial" w:eastAsia="ArialMT" w:hAnsi="Arial" w:cs="Arial"/>
          <w:sz w:val="24"/>
          <w:szCs w:val="24"/>
          <w:u w:val="single"/>
        </w:rPr>
        <w:t>Ultra-zvuk</w:t>
      </w:r>
      <w:r w:rsidRPr="00E9438A">
        <w:rPr>
          <w:rFonts w:ascii="Arial" w:eastAsia="ArialMT" w:hAnsi="Arial" w:cs="Arial"/>
          <w:sz w:val="24"/>
          <w:szCs w:val="24"/>
        </w:rPr>
        <w:t xml:space="preserve"> štitnjače potpuno je bezbolna pretraga</w:t>
      </w:r>
    </w:p>
    <w:p w:rsidR="005D4D91" w:rsidRPr="00E9438A" w:rsidRDefault="005D4D91" w:rsidP="005D4D91">
      <w:pPr>
        <w:autoSpaceDE w:val="0"/>
        <w:autoSpaceDN w:val="0"/>
        <w:adjustRightInd w:val="0"/>
        <w:spacing w:after="12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lastRenderedPageBreak/>
        <w:t xml:space="preserve">9. </w:t>
      </w:r>
      <w:r w:rsidRPr="00E9438A">
        <w:rPr>
          <w:rFonts w:ascii="Arial" w:eastAsia="ArialMT" w:hAnsi="Arial" w:cs="Arial"/>
          <w:sz w:val="24"/>
          <w:szCs w:val="24"/>
        </w:rPr>
        <w:t>Koja je od sljedećih rečenica pravopisno točna?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E9438A">
        <w:rPr>
          <w:rFonts w:ascii="Arial" w:eastAsia="ArialMT" w:hAnsi="Arial" w:cs="Arial"/>
          <w:sz w:val="24"/>
          <w:szCs w:val="24"/>
        </w:rPr>
        <w:t>Upitao je „Možeš li stići na početak predstave?”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E9438A">
        <w:rPr>
          <w:rFonts w:ascii="Arial" w:eastAsia="ArialMT" w:hAnsi="Arial" w:cs="Arial"/>
          <w:sz w:val="24"/>
          <w:szCs w:val="24"/>
        </w:rPr>
        <w:t>Upitao je, „Možeš li stići na početak predstave?”</w:t>
      </w:r>
    </w:p>
    <w:p w:rsidR="005D4D91" w:rsidRPr="00E9438A" w:rsidRDefault="005D4D91" w:rsidP="005D4D9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E9438A">
        <w:rPr>
          <w:rFonts w:ascii="Arial" w:eastAsia="ArialMT" w:hAnsi="Arial" w:cs="Arial"/>
          <w:sz w:val="24"/>
          <w:szCs w:val="24"/>
        </w:rPr>
        <w:t>„Možeš li stići na početak predstave?”, upitao je.</w:t>
      </w:r>
    </w:p>
    <w:p w:rsidR="005D4D91" w:rsidRPr="00E9438A" w:rsidRDefault="005D4D91" w:rsidP="005D4D91">
      <w:pPr>
        <w:rPr>
          <w:rFonts w:ascii="Arial" w:eastAsia="ArialMT" w:hAnsi="Arial" w:cs="Arial"/>
          <w:sz w:val="24"/>
          <w:szCs w:val="24"/>
        </w:rPr>
      </w:pPr>
      <w:r w:rsidRPr="00E9438A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E9438A">
        <w:rPr>
          <w:rFonts w:ascii="Arial" w:eastAsia="ArialMT" w:hAnsi="Arial" w:cs="Arial"/>
          <w:sz w:val="24"/>
          <w:szCs w:val="24"/>
        </w:rPr>
        <w:t>„Možeš li stići na početak predstave?” upitao je.</w:t>
      </w:r>
    </w:p>
    <w:p w:rsidR="005D4D91" w:rsidRDefault="005D4D91" w:rsidP="005D4D91">
      <w:pPr>
        <w:rPr>
          <w:rFonts w:ascii="Arial" w:hAnsi="Arial" w:cs="Arial"/>
          <w:b/>
          <w:bCs/>
        </w:rPr>
      </w:pPr>
    </w:p>
    <w:p w:rsidR="00E9438A" w:rsidRDefault="00E9438A" w:rsidP="005D4D91">
      <w:pPr>
        <w:rPr>
          <w:rFonts w:ascii="Arial" w:hAnsi="Arial" w:cs="Arial"/>
          <w:b/>
          <w:bCs/>
        </w:rPr>
      </w:pPr>
    </w:p>
    <w:p w:rsidR="005D4D91" w:rsidRDefault="005D4D91" w:rsidP="005D4D91">
      <w:pPr>
        <w:rPr>
          <w:rFonts w:ascii="Arial" w:hAnsi="Arial" w:cs="Arial"/>
        </w:rPr>
      </w:pPr>
      <w:r>
        <w:rPr>
          <w:rFonts w:ascii="Arial" w:hAnsi="Arial" w:cs="Arial"/>
        </w:rPr>
        <w:t>Rješenja:</w:t>
      </w:r>
    </w:p>
    <w:p w:rsidR="005D4D91" w:rsidRDefault="005D4D91" w:rsidP="005D4D91">
      <w:pPr>
        <w:rPr>
          <w:rFonts w:ascii="Arial" w:hAnsi="Arial" w:cs="Arial"/>
        </w:rPr>
      </w:pPr>
      <w:r>
        <w:rPr>
          <w:rFonts w:ascii="Arial" w:hAnsi="Arial" w:cs="Arial"/>
        </w:rPr>
        <w:t>1.  D</w:t>
      </w:r>
    </w:p>
    <w:p w:rsidR="005D4D91" w:rsidRDefault="005D4D91" w:rsidP="005D4D91">
      <w:pPr>
        <w:rPr>
          <w:rFonts w:ascii="Arial" w:hAnsi="Arial" w:cs="Arial"/>
        </w:rPr>
      </w:pPr>
      <w:r>
        <w:rPr>
          <w:rFonts w:ascii="Arial" w:hAnsi="Arial" w:cs="Arial"/>
        </w:rPr>
        <w:t>2.  A</w:t>
      </w:r>
    </w:p>
    <w:p w:rsidR="005D4D91" w:rsidRDefault="005D4D91" w:rsidP="005D4D91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3.  A</w:t>
      </w:r>
    </w:p>
    <w:p w:rsidR="005D4D91" w:rsidRDefault="005D4D91" w:rsidP="005D4D91">
      <w:pPr>
        <w:rPr>
          <w:rFonts w:ascii="Arial" w:hAnsi="Arial" w:cs="Arial"/>
        </w:rPr>
      </w:pPr>
      <w:r>
        <w:rPr>
          <w:rFonts w:ascii="Arial" w:hAnsi="Arial" w:cs="Arial"/>
        </w:rPr>
        <w:t>4.  B</w:t>
      </w:r>
    </w:p>
    <w:p w:rsidR="005D4D91" w:rsidRDefault="005D4D91" w:rsidP="005D4D91">
      <w:pPr>
        <w:rPr>
          <w:rFonts w:ascii="Arial" w:hAnsi="Arial" w:cs="Arial"/>
        </w:rPr>
      </w:pPr>
      <w:r>
        <w:rPr>
          <w:rFonts w:ascii="Arial" w:hAnsi="Arial" w:cs="Arial"/>
        </w:rPr>
        <w:t>5.  D</w:t>
      </w:r>
    </w:p>
    <w:p w:rsidR="005D4D91" w:rsidRDefault="005D4D91" w:rsidP="005D4D91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6.  A</w:t>
      </w:r>
    </w:p>
    <w:p w:rsidR="005D4D91" w:rsidRDefault="005D4D91" w:rsidP="005D4D91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7.  D</w:t>
      </w:r>
    </w:p>
    <w:p w:rsidR="005D4D91" w:rsidRPr="002E1103" w:rsidRDefault="005D4D91" w:rsidP="005D4D91">
      <w:pPr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8.  A</w:t>
      </w:r>
    </w:p>
    <w:p w:rsidR="005D4D91" w:rsidRPr="00B364ED" w:rsidRDefault="005D4D91" w:rsidP="005D4D91">
      <w:pPr>
        <w:rPr>
          <w:rFonts w:ascii="Arial" w:hAnsi="Arial" w:cs="Arial"/>
          <w:bCs/>
        </w:rPr>
      </w:pPr>
      <w:r w:rsidRPr="00B364ED">
        <w:rPr>
          <w:rFonts w:ascii="Arial" w:hAnsi="Arial" w:cs="Arial"/>
          <w:bCs/>
        </w:rPr>
        <w:t>9.  D</w:t>
      </w:r>
    </w:p>
    <w:p w:rsidR="005D4D91" w:rsidRDefault="005D4D91" w:rsidP="005D4D91"/>
    <w:p w:rsidR="005D4D91" w:rsidRPr="00CD5AAA" w:rsidRDefault="005D4D9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5D4D91" w:rsidRPr="00CD5AAA" w:rsidSect="00162D13">
      <w:footerReference w:type="default" r:id="rId14"/>
      <w:pgSz w:w="11906" w:h="16838"/>
      <w:pgMar w:top="851" w:right="991" w:bottom="851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1E" w:rsidRDefault="00F9211E" w:rsidP="00162D13">
      <w:pPr>
        <w:spacing w:after="0" w:line="240" w:lineRule="auto"/>
      </w:pPr>
      <w:r>
        <w:separator/>
      </w:r>
    </w:p>
  </w:endnote>
  <w:endnote w:type="continuationSeparator" w:id="0">
    <w:p w:rsidR="00F9211E" w:rsidRDefault="00F9211E" w:rsidP="0016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76391"/>
      <w:docPartObj>
        <w:docPartGallery w:val="Page Numbers (Bottom of Page)"/>
        <w:docPartUnique/>
      </w:docPartObj>
    </w:sdtPr>
    <w:sdtContent>
      <w:p w:rsidR="00162D13" w:rsidRDefault="00190B80">
        <w:pPr>
          <w:pStyle w:val="Podnoje"/>
          <w:jc w:val="center"/>
        </w:pPr>
        <w:fldSimple w:instr=" PAGE   \* MERGEFORMAT ">
          <w:r w:rsidR="00AB4566">
            <w:rPr>
              <w:noProof/>
            </w:rPr>
            <w:t>7</w:t>
          </w:r>
        </w:fldSimple>
      </w:p>
    </w:sdtContent>
  </w:sdt>
  <w:p w:rsidR="00162D13" w:rsidRDefault="00162D1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1E" w:rsidRDefault="00F9211E" w:rsidP="00162D13">
      <w:pPr>
        <w:spacing w:after="0" w:line="240" w:lineRule="auto"/>
      </w:pPr>
      <w:r>
        <w:separator/>
      </w:r>
    </w:p>
  </w:footnote>
  <w:footnote w:type="continuationSeparator" w:id="0">
    <w:p w:rsidR="00F9211E" w:rsidRDefault="00F9211E" w:rsidP="0016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7FD"/>
    <w:multiLevelType w:val="multilevel"/>
    <w:tmpl w:val="46D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05798"/>
    <w:multiLevelType w:val="multilevel"/>
    <w:tmpl w:val="395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A3C21"/>
    <w:multiLevelType w:val="multilevel"/>
    <w:tmpl w:val="D62C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10F3F"/>
    <w:multiLevelType w:val="multilevel"/>
    <w:tmpl w:val="451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C77D9"/>
    <w:multiLevelType w:val="multilevel"/>
    <w:tmpl w:val="1EB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E1C44"/>
    <w:multiLevelType w:val="multilevel"/>
    <w:tmpl w:val="33EC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407AA"/>
    <w:multiLevelType w:val="multilevel"/>
    <w:tmpl w:val="793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446AC"/>
    <w:multiLevelType w:val="multilevel"/>
    <w:tmpl w:val="9A649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79"/>
    <w:multiLevelType w:val="multilevel"/>
    <w:tmpl w:val="E81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346A7"/>
    <w:multiLevelType w:val="multilevel"/>
    <w:tmpl w:val="81A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93597"/>
    <w:multiLevelType w:val="multilevel"/>
    <w:tmpl w:val="394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F2087"/>
    <w:multiLevelType w:val="multilevel"/>
    <w:tmpl w:val="353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B4"/>
    <w:rsid w:val="00127D70"/>
    <w:rsid w:val="00162D13"/>
    <w:rsid w:val="001644B2"/>
    <w:rsid w:val="00190B80"/>
    <w:rsid w:val="001B0B80"/>
    <w:rsid w:val="003142E4"/>
    <w:rsid w:val="004374CE"/>
    <w:rsid w:val="004A33B4"/>
    <w:rsid w:val="004D500A"/>
    <w:rsid w:val="00541A1D"/>
    <w:rsid w:val="005D4D91"/>
    <w:rsid w:val="0066200B"/>
    <w:rsid w:val="006C3E26"/>
    <w:rsid w:val="007B6E92"/>
    <w:rsid w:val="00A8799A"/>
    <w:rsid w:val="00AB4566"/>
    <w:rsid w:val="00AC6504"/>
    <w:rsid w:val="00B066BB"/>
    <w:rsid w:val="00B84429"/>
    <w:rsid w:val="00CD5AAA"/>
    <w:rsid w:val="00D22781"/>
    <w:rsid w:val="00D23487"/>
    <w:rsid w:val="00E9438A"/>
    <w:rsid w:val="00F9211E"/>
    <w:rsid w:val="00FB4875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paragraph" w:styleId="Naslov2">
    <w:name w:val="heading 2"/>
    <w:basedOn w:val="Normal"/>
    <w:link w:val="Naslov2Char"/>
    <w:uiPriority w:val="9"/>
    <w:qFormat/>
    <w:rsid w:val="004A3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A33B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5D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ule-primjer">
    <w:name w:val="rule-primjer"/>
    <w:basedOn w:val="Zadanifontodlomka"/>
    <w:rsid w:val="005D4D91"/>
  </w:style>
  <w:style w:type="paragraph" w:customStyle="1" w:styleId="Default">
    <w:name w:val="Default"/>
    <w:rsid w:val="005D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5D4D91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5D4D91"/>
    <w:rPr>
      <w:b/>
      <w:bCs/>
      <w:color w:val="000000"/>
    </w:rPr>
  </w:style>
  <w:style w:type="paragraph" w:customStyle="1" w:styleId="Pa24">
    <w:name w:val="Pa24"/>
    <w:basedOn w:val="Default"/>
    <w:next w:val="Default"/>
    <w:uiPriority w:val="99"/>
    <w:rsid w:val="005D4D91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5D4D91"/>
    <w:rPr>
      <w:color w:val="000000"/>
      <w:sz w:val="22"/>
      <w:szCs w:val="22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16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2D13"/>
  </w:style>
  <w:style w:type="paragraph" w:styleId="Podnoje">
    <w:name w:val="footer"/>
    <w:basedOn w:val="Normal"/>
    <w:link w:val="PodnojeChar"/>
    <w:uiPriority w:val="99"/>
    <w:unhideWhenUsed/>
    <w:rsid w:val="0016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.hr/" TargetMode="External"/><Relationship Id="rId13" Type="http://schemas.openxmlformats.org/officeDocument/2006/relationships/hyperlink" Target="http://pravopi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pis.hr/" TargetMode="External"/><Relationship Id="rId12" Type="http://schemas.openxmlformats.org/officeDocument/2006/relationships/hyperlink" Target="http://pravopis.hr/pravilo/desna-zagrada/6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pis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pis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is.h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2020-01-26T12:17:00Z</dcterms:created>
  <dcterms:modified xsi:type="dcterms:W3CDTF">2020-03-01T20:05:00Z</dcterms:modified>
</cp:coreProperties>
</file>